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D8" w:rsidRPr="00B54FD8" w:rsidRDefault="00B54FD8" w:rsidP="00B54F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 w:rsidRPr="00B54F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Обращение гражданина, юридического лица по фактам коррупционных правонарушений</w:t>
      </w:r>
    </w:p>
    <w:bookmarkEnd w:id="0"/>
    <w:p w:rsidR="00AB1FB0" w:rsidRDefault="00AB1FB0"/>
    <w:sectPr w:rsidR="00AB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397F40"/>
    <w:rsid w:val="00AB1FB0"/>
    <w:rsid w:val="00B5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F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F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3200 Болдушевская Галина Владимировна</dc:creator>
  <cp:keywords/>
  <dc:description/>
  <cp:lastModifiedBy>3200 Болдушевская Галина Владимировна</cp:lastModifiedBy>
  <cp:revision>2</cp:revision>
  <dcterms:created xsi:type="dcterms:W3CDTF">2019-10-17T07:24:00Z</dcterms:created>
  <dcterms:modified xsi:type="dcterms:W3CDTF">2019-10-17T07:24:00Z</dcterms:modified>
</cp:coreProperties>
</file>