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 w:eastAsia="Times New Roman" w:cs="Arial"/>
          <w:b/>
          <w:color w:val="212121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Cs w:val="28"/>
          <w:lang w:eastAsia="ru-RU"/>
        </w:rPr>
        <w:t>Об уплате страховых взносов лицами, добровольно вступившими в правоотношения по обязательному социальному</w:t>
        <w:br/>
        <w:t xml:space="preserve"> страхованию на случай временной нетрудоспособности</w:t>
        <w:br/>
        <w:t xml:space="preserve"> </w:t>
      </w:r>
      <w:bookmarkStart w:id="0" w:name="_GoBack"/>
      <w:bookmarkEnd w:id="0"/>
      <w:r>
        <w:rPr>
          <w:rFonts w:eastAsia="Times New Roman" w:cs="Arial" w:ascii="PT Astra Serif" w:hAnsi="PT Astra Serif"/>
          <w:b/>
          <w:color w:val="212121"/>
          <w:szCs w:val="28"/>
          <w:lang w:eastAsia="ru-RU"/>
        </w:rPr>
        <w:t>и в связи с материнством</w:t>
      </w:r>
    </w:p>
    <w:p>
      <w:pPr>
        <w:pStyle w:val="Normal"/>
        <w:spacing w:lineRule="auto" w:line="240" w:before="0" w:after="0"/>
        <w:ind w:firstLine="851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частью 3 статьи 2 Федерального закона от 29.12.2006 года № 255-ФЗ «Об обязательном социальном страховании на случай временной нетрудоспособности и в связи с материнством» адвокаты, индивидуальные предприниматели, члены крестьянских (фермерских) хозяйств, физические лица, не признаваемые индивидуальными предпринимателями (нотариусы, занимающиеся частной практикой, иные лица, занимающиеся в установленном законодательством Российской Федерации порядке частной практикой), члены семейных (родовых) общин коренных малочисленных народов Севера, Сибири и Дальнего Востока Российской Федерации подлежат обязательному социальному страхованию на случай временной нетрудоспособности и в связи с материнством в случае, если они добровольно вступили в отношения по обязательному социальному страхованию на случай временной нетрудоспособности и в связи с материнством и уплачивают за себя страховые взносы.</w:t>
      </w:r>
    </w:p>
    <w:p>
      <w:pPr>
        <w:pStyle w:val="Normal"/>
        <w:spacing w:lineRule="auto" w:line="240" w:before="0" w:after="0"/>
        <w:ind w:firstLine="851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целях приобретения в 2026 году права на получение страхового обеспечения по обязательному социальному страхованию на случай временной нетрудоспособности и в связи с материнством необходимо уплатить </w:t>
      </w:r>
      <w:r>
        <w:rPr>
          <w:rFonts w:ascii="PT Astra Serif" w:hAnsi="PT Astra Serif"/>
          <w:b/>
          <w:sz w:val="26"/>
          <w:szCs w:val="26"/>
        </w:rPr>
        <w:t>в срок до 31.12.2025 года</w:t>
      </w:r>
      <w:r>
        <w:rPr>
          <w:rFonts w:ascii="PT Astra Serif" w:hAnsi="PT Astra Serif"/>
          <w:sz w:val="26"/>
          <w:szCs w:val="26"/>
        </w:rPr>
        <w:t xml:space="preserve"> страховые взносы в размере </w:t>
      </w:r>
      <w:r>
        <w:rPr>
          <w:rFonts w:ascii="PT Astra Serif" w:hAnsi="PT Astra Serif"/>
          <w:b/>
          <w:bCs/>
          <w:sz w:val="26"/>
          <w:szCs w:val="26"/>
        </w:rPr>
        <w:t xml:space="preserve">7 </w:t>
      </w:r>
      <w:r>
        <w:rPr>
          <w:rFonts w:ascii="PT Astra Serif" w:hAnsi="PT Astra Serif"/>
          <w:b/>
          <w:sz w:val="26"/>
          <w:szCs w:val="26"/>
        </w:rPr>
        <w:t xml:space="preserve">809,12 руб. </w:t>
      </w:r>
    </w:p>
    <w:p>
      <w:pPr>
        <w:pStyle w:val="Normal"/>
        <w:spacing w:lineRule="auto" w:line="240" w:before="0" w:after="0"/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Размер страхового взноса определяется как 2,9 процента минимального размера оплаты труда (далее – МРОТ),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коэффициентов, увеличенные в 12 раз (часть 3 статьи 4.5 Федерального закона от 29.12.2006 № 255-ФЗ «Об обязательном социальном страховании на случай временной нетрудоспособности и в связи с материнством»).</w:t>
      </w:r>
    </w:p>
    <w:p>
      <w:pPr>
        <w:pStyle w:val="Normal"/>
        <w:spacing w:lineRule="auto" w:line="240" w:before="0" w:after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МРОТ с 1 января 2025 года установлен в сумме 22 440 рублей.</w:t>
      </w:r>
    </w:p>
    <w:p>
      <w:pPr>
        <w:pStyle w:val="Normal"/>
        <w:spacing w:lineRule="auto" w:line="240" w:before="0" w:after="12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Районный коэффициент   1</w:t>
      </w:r>
    </w:p>
    <w:p>
      <w:pPr>
        <w:pStyle w:val="Normal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(МРОТ х тариф х 12 х районный коэффициент) = </w:t>
      </w:r>
    </w:p>
    <w:p>
      <w:pPr>
        <w:pStyle w:val="Normal"/>
        <w:spacing w:before="0" w:after="12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(22 440 руб. х 2,9% х 12 х 1) = 7 809 руб. 12 коп.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Уплата страховых взносов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материнством, осуществляется через кредитные учреждения по следующим реквизитам: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Получатель: УФК по Брянской области (ОСФР по Брянской области л/с 04274Ф27010)</w:t>
      </w:r>
    </w:p>
    <w:p>
      <w:pPr>
        <w:pStyle w:val="Normal"/>
        <w:spacing w:lineRule="auto" w:line="240" w:before="0"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ИНН 3201002268  КПП 325701001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Расчетный счет банка получателя 03100643000000012700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БИК 011501101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Банк получателя: ОТДЕЛЕНИЕ БРЯНСК БАНКА РОССИИ//УФК по Брянской области г. Брянск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Номер счета банка получателя: 40102810245370000019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ОКТМО 15701000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КБК   797 1 02 06000 06 1000 160 «Страховые взносы на 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(сумма платежа (перерасчеты, недоимка и задолженность по соответствующему платежу, в том числе по отмененному).</w:t>
      </w:r>
    </w:p>
    <w:p>
      <w:pPr>
        <w:pStyle w:val="Normal"/>
        <w:spacing w:lineRule="auto" w:line="240" w:before="0" w:after="0"/>
        <w:rPr>
          <w:i/>
          <w:i/>
          <w:sz w:val="27"/>
          <w:szCs w:val="27"/>
        </w:rPr>
      </w:pPr>
      <w:r>
        <w:rPr>
          <w:i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Убедительно просим внимательно заполнять все банковские реквизиты при оформлении платежных поручений.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Обращаем внимание, что получить необходимую консультацию и информационную  поддержку можно,  обратившись в региональный телеграм-чат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«Брянк СФР_страхователи»</w:t>
      </w:r>
      <w:r>
        <w:rPr>
          <w:rFonts w:ascii="PT Astra Serif" w:hAnsi="PT Astra Serif"/>
          <w:sz w:val="26"/>
          <w:szCs w:val="26"/>
        </w:rPr>
        <w:t xml:space="preserve"> в мессенджере «Telegram» по ссылке: «</w:t>
      </w:r>
      <w:hyperlink r:id="rId2">
        <w:r>
          <w:rPr>
            <w:rFonts w:ascii="PT Astra Serif" w:hAnsi="PT Astra Serif"/>
            <w:sz w:val="26"/>
            <w:szCs w:val="26"/>
          </w:rPr>
          <w:t>https://t.me/strahovatelibryansk32</w:t>
        </w:r>
      </w:hyperlink>
      <w:r>
        <w:rPr>
          <w:rFonts w:ascii="PT Astra Serif" w:hAnsi="PT Astra Serif"/>
          <w:sz w:val="26"/>
          <w:szCs w:val="26"/>
        </w:rPr>
        <w:t>»  или  позвонив   по  единому  многоканальному региональному  номеру  телефона для страхователей - 8(4832)77-06-79. График работы: понедельник-четверг - с 8:30 до 17:30, пятница - с 8:30 до 16:15, без перерыва.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Кроме того, для дистанционного обслуживания страхователей на Интернет – портале Социального фонда России создана «Экспертная система (база знаний) для консультационной поддержки страхователей». Перейти к базе знаний СФР можно на странице Отделения СФР по Брянской области в разделе </w:t>
      </w:r>
    </w:p>
    <w:p>
      <w:pPr>
        <w:pStyle w:val="Normal"/>
        <w:spacing w:before="0" w:after="0"/>
        <w:jc w:val="both"/>
        <w:rPr>
          <w:rFonts w:ascii="PT Astra Serif" w:hAnsi="PT Astra Serif"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1263650</wp:posOffset>
                </wp:positionH>
                <wp:positionV relativeFrom="paragraph">
                  <wp:posOffset>102235</wp:posOffset>
                </wp:positionV>
                <wp:extent cx="314325" cy="635"/>
                <wp:effectExtent l="1270" t="44450" r="0" b="43815"/>
                <wp:wrapNone/>
                <wp:docPr id="1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579b8"/>
                          </a:solidFill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stroked="t" o:allowincell="f" style="position:absolute;margin-left:99.5pt;margin-top:8.05pt;width:24.7pt;height:0pt;mso-wrap-style:none;v-text-anchor:middle" type="_x0000_t32">
                <v:fill o:detectmouseclick="t" on="false"/>
                <v:stroke color="#4579b8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PT Astra Serif" w:hAnsi="PT Astra Serif"/>
          <w:sz w:val="26"/>
          <w:szCs w:val="26"/>
        </w:rPr>
        <w:t>«Страхователям»    «Экспертная система (база знаний) для консультационной поддержки страхователей» (</w:t>
      </w:r>
      <w:hyperlink r:id="rId3">
        <w:r>
          <w:rPr>
            <w:rFonts w:ascii="PT Astra Serif" w:hAnsi="PT Astra Serif"/>
            <w:sz w:val="26"/>
            <w:szCs w:val="26"/>
          </w:rPr>
          <w:t>https://sfr.gov.ru/branches/bryansk/info/~0/12289</w:t>
        </w:r>
      </w:hyperlink>
      <w:r>
        <w:rPr>
          <w:rFonts w:ascii="PT Astra Serif" w:hAnsi="PT Astra Serif"/>
          <w:sz w:val="26"/>
          <w:szCs w:val="26"/>
        </w:rPr>
        <w:t>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Style20"/>
        <w:ind w:hanging="0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Отделение  Фонда пенсионного и социального страхования </w:t>
      </w:r>
    </w:p>
    <w:p>
      <w:pPr>
        <w:pStyle w:val="Style20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Российской Федерации по Брянской области</w:t>
      </w:r>
    </w:p>
    <w:sectPr>
      <w:type w:val="nextPage"/>
      <w:pgSz w:w="11906" w:h="16838"/>
      <w:pgMar w:left="1701" w:right="851" w:gutter="0" w:header="0" w:top="249" w:footer="0" w:bottom="2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4742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da474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Body Text Indent"/>
    <w:basedOn w:val="Normal"/>
    <w:link w:val="Style14"/>
    <w:rsid w:val="00da4742"/>
    <w:pPr>
      <w:spacing w:lineRule="auto" w:line="240" w:before="0" w:after="0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ConsPlusNormal" w:customStyle="1">
    <w:name w:val="ConsPlusNormal"/>
    <w:qFormat/>
    <w:rsid w:val="00da4742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b749d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b749d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strahovatelibryansk32" TargetMode="External"/><Relationship Id="rId3" Type="http://schemas.openxmlformats.org/officeDocument/2006/relationships/hyperlink" Target="https://sfr.gov.ru/branches/bryansk/info/~0/1228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LibreOffice/7.5.2.1$Linux_X86_64 LibreOffice_project/50$Build-1</Application>
  <AppVersion>15.0000</AppVersion>
  <Pages>2</Pages>
  <Words>527</Words>
  <Characters>3667</Characters>
  <CharactersWithSpaces>4198</CharactersWithSpaces>
  <Paragraphs>23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2023-01-13T12:28:00Z</dcterms:created>
  <dc:creator>Горохов Евгений Иванович</dc:creator>
  <dc:description/>
  <dc:language>ru-RU</dc:language>
  <cp:lastModifiedBy>Колачева Анастасия Васильевна</cp:lastModifiedBy>
  <dcterms:modified xsi:type="dcterms:W3CDTF">2025-02-24T11:52:00Z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