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27" w:rsidRPr="00DF0F27" w:rsidRDefault="00DF0F27" w:rsidP="00DF0F2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фонд России приказом от 17.11.2023 № 2281 (далее – Приказ № 2281) утвердил новую форму ЕФС-1, а также порядок ее заполнения. Приказ № 2281 вступи</w:t>
      </w:r>
      <w:r w:rsidR="0084605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01.01.2024. </w:t>
      </w:r>
      <w:r w:rsidR="00FF6C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отчетных периодов 2024 года страхователи должны представлять разделы и подразделы ЕФС-1 по новой форме.</w:t>
      </w:r>
    </w:p>
    <w:p w:rsidR="00DF0F27" w:rsidRPr="00DF0F27" w:rsidRDefault="00DF0F27" w:rsidP="0084605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представления ЕФС-1 при ликвидации страхователя</w:t>
      </w:r>
      <w:r w:rsidR="00FF6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F0F27" w:rsidRPr="00DF0F27" w:rsidRDefault="00DF0F27" w:rsidP="00D50A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11 Порядка заполнения новой формы ЕФС-1 в случае ликвидации организации или прекращения статуса страхователя (ИП) необходимо подать в СФР подраздел 1.1 подраздела 1 раздела 1 (бывшая СЗВ-ТД) и подраздел 1.2 подраздела 1 раздела 1 (бывшая СЗВ-СТАЖ). Названные подразделы представляются на всех застрахованных лиц, в т. ч. на тех, которые работали у страхователя в отчетном периоде.</w:t>
      </w:r>
    </w:p>
    <w:p w:rsidR="00DF0F27" w:rsidRPr="00DF0F27" w:rsidRDefault="00DF0F27" w:rsidP="00D50A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и муниципальные учреждения в указанном случае подают подраздел 1.3 подраздела 1 раздела 1. Кроме того, если страхователи перечисляли дополнительные взносы на накопительную пенсию за физлиц, потребуется дополнительно представить подраздел 3 раздела 1 (бывшая форма ДСВ-3).</w:t>
      </w:r>
    </w:p>
    <w:p w:rsidR="00DF0F27" w:rsidRPr="00FF6C85" w:rsidRDefault="00DF0F27" w:rsidP="00D50A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6C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Ранее требование о необходимости подачи персонифицированной отчетности при ликвидации содержал только </w:t>
      </w:r>
      <w:hyperlink r:id="rId6" w:tgtFrame="_top" w:history="1">
        <w:r w:rsidRPr="00FF6C85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п. 11 ст. 11 Федерального закона</w:t>
        </w:r>
      </w:hyperlink>
      <w:r w:rsidRPr="00FF6C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01.04.1996 № 27-ФЗ (далее – Закон № 27-ФЗ). Теперь это условие (с перечнем необходимых для подачи документов) закреплено в Порядке заполнения новой формы ЕФС-1.</w:t>
      </w:r>
    </w:p>
    <w:p w:rsidR="00DF0F27" w:rsidRPr="00DF0F27" w:rsidRDefault="00DF0F27" w:rsidP="00D50A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отчетность нужно в течение месяца со дня утверждения промежуточного ликвидационного баланса (принятия решения о прекращении деятельности в качестве ИП), но не позднее дня представления в налоговый орган документов для государственной регистрации ликвидации юр</w:t>
      </w:r>
      <w:r w:rsidR="00D50A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 (прекращения деятельности в качестве ИП). См. </w:t>
      </w:r>
      <w:hyperlink r:id="rId7" w:tgtFrame="_top" w:history="1">
        <w:r w:rsidRPr="002942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11 ст. 11 Закона</w:t>
        </w:r>
      </w:hyperlink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27-ФЗ.</w:t>
      </w:r>
    </w:p>
    <w:p w:rsidR="00DF0F27" w:rsidRPr="00DF0F27" w:rsidRDefault="00DF0F27" w:rsidP="00D50A4B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Новые коды при заполнении подраздела 1.1 подраздела 1 раздела 1 формы ЕФС-1 (аналог СЗВ-ТД)</w:t>
      </w:r>
    </w:p>
    <w:p w:rsidR="00DF0F27" w:rsidRPr="00DF0F27" w:rsidRDefault="00DF0F27" w:rsidP="00D50A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подраздела 1.1 подраздела 1 раздела 1 изменил</w:t>
      </w:r>
      <w:r w:rsidR="00FF6C85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заполнения графы "Трудовая функция…", в которой сейчас указывается наименование должности (работы), специальности, профессии (вместе с квалификацией), конкретный вид поручаемой работы и наименование структурного подразделения (если условие о работе в конкретном структурном подразделении включено в трудовой договор). См. </w:t>
      </w:r>
      <w:hyperlink r:id="rId8" w:tgtFrame="_top" w:history="1">
        <w:r w:rsidRPr="002942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4.6 Порядка</w:t>
        </w:r>
      </w:hyperlink>
      <w:r w:rsidRPr="0029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 ЕФС-1.</w:t>
      </w:r>
    </w:p>
    <w:p w:rsidR="00DF0F27" w:rsidRPr="00DF0F27" w:rsidRDefault="00DF0F27" w:rsidP="00D50A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новым правилам в этой графе дополнительно потребуется отражать одно из следующих значений в зависимости от вида заключенного с работником трудового договора (п. 45 Порядка заполнения новой формы ЕФС-1):</w:t>
      </w:r>
    </w:p>
    <w:p w:rsidR="00DF0F27" w:rsidRPr="00DF0F27" w:rsidRDefault="00DF0F27" w:rsidP="00DF0F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"0" – бессрочный трудовой договор;</w:t>
      </w:r>
    </w:p>
    <w:p w:rsidR="00DF0F27" w:rsidRPr="00DF0F27" w:rsidRDefault="00DF0F27" w:rsidP="00DF0F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"0.1" – срочный трудовой договор, заключаемый на срок до 6 месяцев;</w:t>
      </w:r>
    </w:p>
    <w:p w:rsidR="00DF0F27" w:rsidRPr="00DF0F27" w:rsidRDefault="00DF0F27" w:rsidP="00DF0F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"0.2" – срочный трудовой договор, заключаемый на срок более 6 месяцев;</w:t>
      </w:r>
    </w:p>
    <w:p w:rsidR="00DF0F27" w:rsidRPr="00DF0F27" w:rsidRDefault="00DF0F27" w:rsidP="00DF0F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"1" – трудовой договор по совместительству;</w:t>
      </w:r>
    </w:p>
    <w:p w:rsidR="00DF0F27" w:rsidRPr="00DF0F27" w:rsidRDefault="00DF0F27" w:rsidP="00DF0F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"1.1" – трудовой договор по совместительству, заключаемый на срок до 6 месяцев;</w:t>
      </w:r>
    </w:p>
    <w:p w:rsidR="00DF0F27" w:rsidRPr="00DF0F27" w:rsidRDefault="00DF0F27" w:rsidP="00DF0F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"1.2" – трудовой договор по совместительству, заключаемый на срок более 6 месяцев.</w:t>
      </w:r>
    </w:p>
    <w:p w:rsidR="00DF0F27" w:rsidRPr="00DF0F27" w:rsidRDefault="00DF0F27" w:rsidP="00D50A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добавлены коды для графы 6 "Код выполняемой функции", в которой указывается кодовое обозначение занятия, соответствующее занимаемой должности (профессии), виду трудовой деятельности. В отношении лиц, с которыми </w:t>
      </w:r>
      <w:proofErr w:type="gramStart"/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</w:t>
      </w:r>
      <w:proofErr w:type="gramEnd"/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ГПД, в этой графе сейчас отражается дополнительно буквенное обозначение, соответствующее виду заключенного с ним договора (</w:t>
      </w:r>
      <w:hyperlink r:id="rId9" w:tgtFrame="_top" w:history="1">
        <w:r w:rsidRPr="002942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4.7 Порядка</w:t>
        </w:r>
      </w:hyperlink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заполнения ЕФС-1).</w:t>
      </w:r>
    </w:p>
    <w:p w:rsidR="00DF0F27" w:rsidRPr="00DF0F27" w:rsidRDefault="00DF0F27" w:rsidP="00D50A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новые коды предусмотрены для страхователей – физлиц, в т. ч. ИП (п. 46 Порядка заполнения новой формы ЕФС-1):</w:t>
      </w:r>
    </w:p>
    <w:p w:rsidR="00DF0F27" w:rsidRPr="00DF0F27" w:rsidRDefault="00DF0F27" w:rsidP="00DF0F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ДГПХФЛНС – договор гражданско-правового характера, предметом которого является выполнение работ (оказание услуг), в соответствии с которым страхователь – физическое лицо (в т. ч. ИП) обязан уплачивать взносы на травматизм;</w:t>
      </w:r>
    </w:p>
    <w:p w:rsidR="00DF0F27" w:rsidRPr="00DF0F27" w:rsidRDefault="00DF0F27" w:rsidP="00DF0F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ДАВТФЛНС – договор авторского заказа, в соответствии с которым страхователь – физическое лицо (в т. ч. ИП) обязан уплачивать взносы на травматизм.</w:t>
      </w:r>
    </w:p>
    <w:p w:rsidR="00DF0F27" w:rsidRPr="00DF0F27" w:rsidRDefault="00DF0F27" w:rsidP="00D50A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в графе 6 "Код выполняемой функции" необходимо будет указывать (всем страхователям):</w:t>
      </w:r>
    </w:p>
    <w:p w:rsidR="00DF0F27" w:rsidRPr="00DF0F27" w:rsidRDefault="00DF0F27" w:rsidP="00DF0F2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 "ДИСТ" или "НДОМ" при приеме (переводе) работника на дистанционную (удаленную) работу или работу на дому;</w:t>
      </w:r>
    </w:p>
    <w:p w:rsidR="00DF0F27" w:rsidRPr="00DF0F27" w:rsidRDefault="00DF0F27" w:rsidP="00DF0F2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 "НЕПД" (для неполного рабочего дня) или код "НЕПН" (для неполной рабочей недели).</w:t>
      </w:r>
    </w:p>
    <w:p w:rsidR="00DF0F27" w:rsidRDefault="00DF0F27" w:rsidP="00D50A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названных случаях отражается кадровое мероприятие "ПРИЕМ" ("ПЕРЕВОД") (п. 46 Порядка заполнения новой формы ЕФС-1).</w:t>
      </w:r>
    </w:p>
    <w:p w:rsidR="00D81BC7" w:rsidRPr="0044134B" w:rsidRDefault="0044134B" w:rsidP="0044134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</w:t>
      </w:r>
      <w:r w:rsidRPr="0044134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594F92" w:rsidRPr="00441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</w:t>
      </w:r>
      <w:r w:rsidRPr="0044134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594F92" w:rsidRPr="00441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94F92" w:rsidRPr="004413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представлении государственными органами сведений о трудовой деятельности в отношении отдельных категорий зарегистрированных лиц (Следственный комитет, органы ФСИН и др.) в соответствии с приказом Минтруда России от 24.08.2020 № 533н;</w:t>
      </w:r>
    </w:p>
    <w:p w:rsidR="00DF0F27" w:rsidRPr="00DF0F27" w:rsidRDefault="00DF0F27" w:rsidP="00D50A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в бумажной трудовой книжке сведения об установлении неполного рабочего времени или дистанционного режима работы не отражаются. А переводом в соответствии со </w:t>
      </w:r>
      <w:hyperlink r:id="rId10" w:tgtFrame="_top" w:history="1">
        <w:r w:rsidRPr="002942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72.1 ТК РФ</w:t>
        </w:r>
      </w:hyperlink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изменение трудовой функции работника и (или) структурного подразделения, в котором трудится работник (если структурное подразделение было указано в трудовом договоре), при продолжении работы у того же работодателя, а также перевод на работу в другую местность вместе с работодателем.</w:t>
      </w:r>
    </w:p>
    <w:p w:rsidR="00DF0F27" w:rsidRPr="00DF0F27" w:rsidRDefault="00DF0F27" w:rsidP="0029425A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Новые основания для представления подраздела 1.1 подраздела 1 раздела 1 формы ЕФС-1</w:t>
      </w:r>
    </w:p>
    <w:p w:rsidR="00DF0F27" w:rsidRPr="00DF0F27" w:rsidRDefault="00DF0F27" w:rsidP="0029425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п. 53 Порядка заполнения новой формы ЕФС-1 уточняется, что в случае реорганизации страхователя необходимо представлять подраздел 1.1 подраздела 1 раздела 1 формы ЕФС-1 с кадровым мероприятием "ПЕРЕИМЕНОВАНИЕ". Аналогичное правило установлено и для перевода сотрудника из одного обособленного структурного подразделения юридического лица в другое (п. 53 Порядка заполнения новой формы ЕФС-1).</w:t>
      </w:r>
      <w:bookmarkStart w:id="0" w:name="_GoBack"/>
      <w:bookmarkEnd w:id="0"/>
    </w:p>
    <w:p w:rsidR="00DF0F27" w:rsidRPr="00DF0F27" w:rsidRDefault="00DF0F27" w:rsidP="00DF0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этом:</w:t>
      </w:r>
    </w:p>
    <w:p w:rsidR="00DF0F27" w:rsidRPr="00DF0F27" w:rsidRDefault="00DF0F27" w:rsidP="00DF0F2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переименовании подаются по каждому заключенному договору (трудовому договору по основному месту, совместительству или гражданско-правовому договору);</w:t>
      </w:r>
    </w:p>
    <w:p w:rsidR="00DF0F27" w:rsidRPr="00DF0F27" w:rsidRDefault="00DF0F27" w:rsidP="00DF0F2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3 заполняется прежний и новый регистрационный номер страхователя в СФР, а если переименование производится без изменения регистрационного номера, то в графе 3 дважды указывается действующий регистрационный номер в СФР.</w:t>
      </w:r>
    </w:p>
    <w:p w:rsidR="00DF0F27" w:rsidRPr="0029425A" w:rsidRDefault="00DF0F27" w:rsidP="0029425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новый порядок заполнения ЕФС-1 добавили указание на то, что в случае перевода к другому страхователю необходимо представлять подраздел 1.1 подраздела 1 раздела 1 формы ЕФС-1 с кадровым мероприятием "УВОЛЬНЕНИЕ" (п. 43 Порядка заполнения новой формы ЕФС-1). Это соответствует ТК РФ, поскольку смена работодателя без увольнения невозможна. Такое основание для увольнения, как перевод к другому работодателю, предусмотрено </w:t>
      </w:r>
      <w:hyperlink r:id="rId11" w:tgtFrame="_top" w:history="1">
        <w:proofErr w:type="spellStart"/>
        <w:r w:rsidRPr="002942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пп</w:t>
        </w:r>
        <w:proofErr w:type="spellEnd"/>
        <w:r w:rsidRPr="002942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5 ч. 1 ст. 77 ТК РФ</w:t>
        </w:r>
      </w:hyperlink>
      <w:r w:rsidRPr="00294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0F27" w:rsidRPr="00DF0F27" w:rsidRDefault="00DF0F27" w:rsidP="0029425A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 тип сведений для подраздела 1.2 подраздела 1 раздела 1 формы ЕФС-1</w:t>
      </w:r>
    </w:p>
    <w:p w:rsidR="00DF0F27" w:rsidRPr="00DF0F27" w:rsidRDefault="00DF0F27" w:rsidP="0029425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1.2 подраздела 1 раздела 1 действующей формы ЕФС-1 может содержать четыре типа сведений:</w:t>
      </w:r>
    </w:p>
    <w:p w:rsidR="00DF0F27" w:rsidRPr="00DF0F27" w:rsidRDefault="00DF0F27" w:rsidP="00DF0F2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исходная;</w:t>
      </w:r>
    </w:p>
    <w:p w:rsidR="00DF0F27" w:rsidRPr="00DF0F27" w:rsidRDefault="00DF0F27" w:rsidP="00DF0F2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пенсии;</w:t>
      </w:r>
    </w:p>
    <w:p w:rsidR="00DF0F27" w:rsidRPr="00DF0F27" w:rsidRDefault="00DF0F27" w:rsidP="00DF0F2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корректирующая;</w:t>
      </w:r>
    </w:p>
    <w:p w:rsidR="00DF0F27" w:rsidRPr="00DF0F27" w:rsidRDefault="00DF0F27" w:rsidP="00DF0F2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отменяющая.</w:t>
      </w:r>
    </w:p>
    <w:p w:rsidR="00DF0F27" w:rsidRPr="00DF0F27" w:rsidRDefault="00DF0F27" w:rsidP="007C47D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новой форме ЕФС-1 появился еще одни тип сведений – "Назначение выплат по ОСС".</w:t>
      </w:r>
    </w:p>
    <w:p w:rsidR="00DF0F27" w:rsidRPr="00DF0F27" w:rsidRDefault="00DF0F27" w:rsidP="007C47D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1.2 подраздела 1 раздела 1 с этим типом сведений нужно будет представлять на тех застрахованных физлиц, которые подали заявление о назначении ежемесячного пособия по уходу за ребенком или в отношении которых получен листок нетрудоспособности. Это необходимо, чтобы СФР смог учесть период работы физлица за тот календарный год, срок подачи отчетности за который еще не наступил.</w:t>
      </w:r>
    </w:p>
    <w:p w:rsidR="00DF0F27" w:rsidRPr="007C47D5" w:rsidRDefault="00DF0F27" w:rsidP="007C47D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подраздел 1.2 подраздела 1 раздела 1 формы ЕФС-1 подается не на всех физлиц, а на тех, которые в текущем году (</w:t>
      </w:r>
      <w:hyperlink r:id="rId12" w:tgtFrame="_top" w:history="1">
        <w:r w:rsidRPr="007C47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 ст. 8</w:t>
        </w:r>
      </w:hyperlink>
      <w:r w:rsidRPr="007C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tgtFrame="_top" w:history="1">
        <w:r w:rsidRPr="007C47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3 ст. 11 Федерального закона</w:t>
        </w:r>
      </w:hyperlink>
      <w:r w:rsidRPr="007C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01.04.1996 № 27-ФЗ):</w:t>
      </w:r>
    </w:p>
    <w:p w:rsidR="00DF0F27" w:rsidRPr="00DF0F27" w:rsidRDefault="00DF0F27" w:rsidP="00DF0F2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выполняли работу (осуществляли деятельность), дающую право на досрочное назначение страховой пенсии в соответствии </w:t>
      </w:r>
      <w:r w:rsidRPr="007C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hyperlink r:id="rId14" w:tgtFrame="_top" w:history="1">
        <w:r w:rsidRPr="007C47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31</w:t>
        </w:r>
      </w:hyperlink>
      <w:r w:rsidRPr="007C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tgtFrame="_top" w:history="1">
        <w:r w:rsidRPr="007C47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п. 6</w:t>
        </w:r>
      </w:hyperlink>
      <w:r w:rsidRPr="007C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tgtFrame="_top" w:history="1">
        <w:r w:rsidRPr="007C47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 ч. 1 ст. 32 Федерального закона</w:t>
        </w:r>
      </w:hyperlink>
      <w:r w:rsidRPr="007C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28.12.2013 № 400-ФЗ;</w:t>
      </w:r>
    </w:p>
    <w:p w:rsidR="00DF0F27" w:rsidRPr="00DF0F27" w:rsidRDefault="00DF0F27" w:rsidP="00DF0F2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работали в сельском хозяйстве на работах, дающих право на повышение размера фиксированной выплаты к страховой пенсии по старости и к страховой пенсии по инвалидности;</w:t>
      </w:r>
    </w:p>
    <w:p w:rsidR="00DF0F27" w:rsidRPr="00DF0F27" w:rsidRDefault="00DF0F27" w:rsidP="00DF0F2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имели право на досрочную пенсию как пострадавшие от радиации по причине катастрофы на Чернобыльской АЭС;</w:t>
      </w:r>
    </w:p>
    <w:p w:rsidR="00DF0F27" w:rsidRPr="00DF0F27" w:rsidRDefault="00DF0F27" w:rsidP="00DF0F2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замещали государственные должности РФ, государственные должности субъектов РФ, муниципальные должности, должности государственной гражданской службы РФ, должности муниципальной службы;</w:t>
      </w:r>
    </w:p>
    <w:p w:rsidR="00DF0F27" w:rsidRPr="00DF0F27" w:rsidRDefault="00DF0F27" w:rsidP="00DF0F2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</w:p>
    <w:p w:rsidR="00DF0F27" w:rsidRPr="00DF0F27" w:rsidRDefault="00DF0F27" w:rsidP="00DF0F2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работали в период отбывания наказания в виде лишения свободы;</w:t>
      </w:r>
    </w:p>
    <w:p w:rsidR="00DF0F27" w:rsidRPr="00DF0F27" w:rsidRDefault="00DF0F27" w:rsidP="00DF0F2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имели периоды простоя или отстранения от работы;</w:t>
      </w:r>
    </w:p>
    <w:p w:rsidR="00DF0F27" w:rsidRPr="00DF0F27" w:rsidRDefault="00DF0F27" w:rsidP="00DF0F2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</w:p>
    <w:p w:rsidR="00DF0F27" w:rsidRPr="00DF0F27" w:rsidRDefault="00DF0F27" w:rsidP="00DF0F2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находились в отпуске по уходу за ребенком в возрасте от 1,5 до 3 лет, в отпуске без сохранения заработной платы.</w:t>
      </w:r>
    </w:p>
    <w:p w:rsidR="00DF0F27" w:rsidRPr="00DF0F27" w:rsidRDefault="00DF0F27" w:rsidP="007C47D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правил Порядка заполнения новой формы ЕФС-1, рассматриваемый подраздел с типом сведений "Назначение выплат по ОСС" нужно будет подавать на всех лиц, претендующих на назначение пособий.</w:t>
      </w:r>
    </w:p>
    <w:p w:rsidR="00DF0F27" w:rsidRPr="00DF0F27" w:rsidRDefault="00DF0F27" w:rsidP="007C47D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 1.2 подраздела 1 раздела 1 формы ЕФС-1 с типом "Исходная" нужно представлять ежегодно не позднее 25 января </w:t>
      </w:r>
      <w:r w:rsidRPr="007C47D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C47D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C47D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"https://its.1c.ru/db/garant/content/10006192/hdoc/1123" \t "_top" </w:instrText>
      </w:r>
      <w:r w:rsidRPr="007C47D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C4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7C47D5">
        <w:rPr>
          <w:rFonts w:ascii="Times New Roman" w:eastAsia="Times New Roman" w:hAnsi="Times New Roman" w:cs="Times New Roman"/>
          <w:sz w:val="24"/>
          <w:szCs w:val="24"/>
          <w:lang w:eastAsia="ru-RU"/>
        </w:rPr>
        <w:t>. 3 п. 2</w:t>
      </w:r>
      <w:r w:rsidRPr="007C47D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C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tgtFrame="_top" w:history="1">
        <w:r w:rsidRPr="007C47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3 ст. 11 Закона</w:t>
        </w:r>
      </w:hyperlink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27-ФЗ). </w:t>
      </w:r>
    </w:p>
    <w:p w:rsidR="00DF0F27" w:rsidRPr="00DF0F27" w:rsidRDefault="00DF0F27" w:rsidP="007C47D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года в отношении лица, на которого была представлена форма с типом сведений "Назначение выплат по ОСС", форма представляется еще раз с типом "Исходная".</w:t>
      </w:r>
    </w:p>
    <w:p w:rsidR="00DF0F27" w:rsidRPr="00DF0F27" w:rsidRDefault="00DF0F27" w:rsidP="007C47D5">
      <w:pPr>
        <w:spacing w:before="100" w:beforeAutospacing="1" w:after="100" w:afterAutospacing="1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указания районного коэффициента в подразделе 1.2 подраздела 1 раздела 1 формы ЕФС-1</w:t>
      </w:r>
    </w:p>
    <w:p w:rsidR="00DF0F27" w:rsidRPr="00DF0F27" w:rsidRDefault="00DF0F27" w:rsidP="007C47D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коэффициент, который применяется к заработной плате за работу в местностях с особыми климатическими условиями, отражается в графе 5 подраздела 1.2 подраздела 1 раздела 1 формы ЕФС-1 в формате "Х.Х" или "Х.ХХ".</w:t>
      </w:r>
    </w:p>
    <w:p w:rsidR="00DF0F27" w:rsidRPr="00DF0F27" w:rsidRDefault="00DF0F27" w:rsidP="007C47D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5 Порядка заполнения новой формы ЕФС-1 предусмотрено, что во всех остальных случаях (т. е. без районного коэффициента) в названной графе указывается значение "1.0". Если районный коэффициент не предусмотрен в соответствующей местности, то по действующим правилам указанная графа не заполняется (</w:t>
      </w:r>
      <w:hyperlink r:id="rId18" w:tgtFrame="_top" w:history="1">
        <w:r w:rsidRPr="007C47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5.11 Порядка</w:t>
        </w:r>
      </w:hyperlink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заполнения ЕФС-1).</w:t>
      </w:r>
    </w:p>
    <w:p w:rsidR="00DF0F27" w:rsidRPr="00DF0F27" w:rsidRDefault="00DF0F27" w:rsidP="007C47D5">
      <w:pPr>
        <w:spacing w:before="100" w:beforeAutospacing="1" w:after="100" w:afterAutospacing="1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 при заполнении подраздела 1.3 подраздела 1 раздела 1 формы ЕФС-1</w:t>
      </w:r>
    </w:p>
    <w:p w:rsidR="00DF0F27" w:rsidRPr="00DF0F27" w:rsidRDefault="00DF0F27" w:rsidP="007C47D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1.3 подраздела 1 раздела 1 формы ЕФС-1 заполняют и подают государственные и муниципальные учреждения.</w:t>
      </w:r>
    </w:p>
    <w:p w:rsidR="00DF0F27" w:rsidRPr="00DF0F27" w:rsidRDefault="00DF0F27" w:rsidP="007C47D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появилась новая графа 4, в которой необходимо указывать значение "1", если работник, по которому подаются сведения, не включается в расчет среднесписочной численности.</w:t>
      </w:r>
    </w:p>
    <w:p w:rsidR="00DF0F27" w:rsidRPr="00DF0F27" w:rsidRDefault="00DF0F27" w:rsidP="007C47D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следующие категории (п. 122 Порядка заполнения новой формы ЕФС-1):</w:t>
      </w:r>
    </w:p>
    <w:p w:rsidR="00DF0F27" w:rsidRPr="00DF0F27" w:rsidRDefault="00DF0F27" w:rsidP="00DF0F2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 в отпусках по беременности и родам и лица в отпусках в связи с усыновлением ребенка, а также сотрудники в отпусках по уходу за ребенком (кроме работающих на условиях неполного рабочего времени или на дому с сохранением права на получение пособия);</w:t>
      </w:r>
      <w:proofErr w:type="gramEnd"/>
    </w:p>
    <w:p w:rsidR="00DF0F27" w:rsidRPr="00DF0F27" w:rsidRDefault="00DF0F27" w:rsidP="00DF0F2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обучающиеся в образовательных организациях,</w:t>
      </w:r>
      <w:r w:rsidR="003A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осуществляющих образовательную деятельность, и находившиеся</w:t>
      </w: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дополнительных отпусках без сохранения зарплаты</w:t>
      </w:r>
      <w:r w:rsidR="003A4BC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поступающие в организации, осуществляющие образовательную деятельность, находившиеся в отпуске без сохранения заработной платы для сдачи вступительных экзаменов</w:t>
      </w: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0F27" w:rsidRPr="00DF0F27" w:rsidRDefault="00DF0F27" w:rsidP="00DF0F2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работники, призванные по мобилизации, и добровольцы на весь период прохождения военной службы или оказания добровольного содействия ВС РФ.</w:t>
      </w:r>
    </w:p>
    <w:p w:rsidR="00DF0F27" w:rsidRPr="00DF0F27" w:rsidRDefault="00DF0F27" w:rsidP="007C47D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работник не относится к указанной выше категории, то проставляется значение "0". Если работник относится к указанной категории не весь отчетный период (месяц), то в подразделе 1.3 подраздела 1 раздела 1 необходимо разделить сведения о выплатах на несколько строк, указав при этом в графах 2 и 3 следующие периоды:</w:t>
      </w:r>
    </w:p>
    <w:p w:rsidR="00DF0F27" w:rsidRPr="00DF0F27" w:rsidRDefault="00DF0F27" w:rsidP="00DF0F2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периоды до начала отнесения к категориям;</w:t>
      </w:r>
    </w:p>
    <w:p w:rsidR="00DF0F27" w:rsidRPr="00DF0F27" w:rsidRDefault="00DF0F27" w:rsidP="00DF0F2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периоды непосредственного отнесения к соответствующей категории;</w:t>
      </w:r>
    </w:p>
    <w:p w:rsidR="00DF0F27" w:rsidRPr="00DF0F27" w:rsidRDefault="00DF0F27" w:rsidP="00DF0F2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периоды после окончания отнесения к категориям.</w:t>
      </w:r>
    </w:p>
    <w:p w:rsidR="00DF0F27" w:rsidRPr="00DF0F27" w:rsidRDefault="00FF6C85" w:rsidP="007C47D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F0F27"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заполнения графы "Итого" подраздела "Сведения о заработной плате" (бывшая графа 25, в новой форме – 26) прописали набор граф, определяющий комбинацию характеристик условий работы, которые требуют отдельного заполнения указанной строки (п. 141 Порядка заполнения новой формы ЕФС-1).</w:t>
      </w:r>
    </w:p>
    <w:p w:rsidR="00DF0F27" w:rsidRPr="00DF0F27" w:rsidRDefault="00DF0F27" w:rsidP="007C47D5">
      <w:pPr>
        <w:spacing w:before="100" w:beforeAutospacing="1" w:after="100" w:afterAutospacing="1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сведения при заполнении отчетности по взносам на травматизм</w:t>
      </w:r>
    </w:p>
    <w:p w:rsidR="00DF0F27" w:rsidRPr="00DF0F27" w:rsidRDefault="00DF0F27" w:rsidP="007C47D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 формы ЕФС-1 (бывшая форма 4-ФСС) предназначен для отражения сведений о расчете сумм взносов на травматизм.</w:t>
      </w:r>
    </w:p>
    <w:p w:rsidR="00DF0F27" w:rsidRPr="00DF0F27" w:rsidRDefault="00DF0F27" w:rsidP="007C47D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новой форме ЕФС-1 в указанный раздел добавлено поле "Льгота". Его заполняют те организации, которые имеют право платить взносы на травматизм в размере 60 % от установленного им тарифа взносов (в зависимости от класса профессионального риска, соответствующего основному виду деятельности). Это следующие организации </w:t>
      </w:r>
      <w:r w:rsidRPr="007C47D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9" w:tgtFrame="_top" w:history="1">
        <w:r w:rsidRPr="007C47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 ст. 2 Федерального закона</w:t>
        </w:r>
      </w:hyperlink>
      <w:r w:rsidRPr="007C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22.12.2005 № 179-ФЗ):</w:t>
      </w:r>
    </w:p>
    <w:p w:rsidR="00DF0F27" w:rsidRPr="00DF0F27" w:rsidRDefault="00DF0F27" w:rsidP="00DF0F2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организации инвалидов, среди членов которых инвалиды и их законные представители составляют не менее 80 %;</w:t>
      </w:r>
    </w:p>
    <w:p w:rsidR="00DF0F27" w:rsidRPr="00DF0F27" w:rsidRDefault="00DF0F27" w:rsidP="00DF0F2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у которых уставный капитал полностью состоит из вкладов общественных организаций инвалидов. Кроме того, численность инвалидов составляет не менее 50 %, а доля их заработной платы в фонде оплаты труда – не менее 25 %;</w:t>
      </w:r>
    </w:p>
    <w:p w:rsidR="00DF0F27" w:rsidRPr="00DF0F27" w:rsidRDefault="00DF0F27" w:rsidP="00DF0F2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учреждения, единственными </w:t>
      </w:r>
      <w:proofErr w:type="gramStart"/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собственниками</w:t>
      </w:r>
      <w:proofErr w:type="gramEnd"/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которых являются общественные организации инвалидов и которые созданы для социально значимых целей (образовательных, культурных, лечебно-оздоровительных, физкультурно-спортивных, научных, информационных, иных социальных целей, а также для оказания правовой и иной помощи инвалидам, детям-инвалидам и их родителям).</w:t>
      </w:r>
    </w:p>
    <w:p w:rsidR="00DF0F27" w:rsidRDefault="00DF0F27" w:rsidP="007C47D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п. 161 Порядка заполнения новой формы ЕФС-1 отмечено, что в указанном поле перечисленные плательщики должны проставить отметку. При этом не уточняется, </w:t>
      </w:r>
      <w:proofErr w:type="gramStart"/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DF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именно. Это может быть произвольная отметка, например, в виде "˅".</w:t>
      </w:r>
    </w:p>
    <w:p w:rsidR="00E12486" w:rsidRPr="00E12486" w:rsidRDefault="00E12486" w:rsidP="00E12486">
      <w:pPr>
        <w:spacing w:before="100" w:beforeAutospacing="1" w:after="100" w:afterAutospacing="1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2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Основания для отказа в приеме ЕФС-1 в 2024 году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D50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перечислены в п. 19 Порядка заполнения новой формы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E12486" w:rsidRDefault="00E12486" w:rsidP="00E12486">
      <w:pPr>
        <w:pStyle w:val="ConsPlusNormal"/>
        <w:ind w:firstLine="540"/>
        <w:jc w:val="both"/>
      </w:pPr>
      <w:r>
        <w:t xml:space="preserve">Если в ЕФС-1 допущена ошибка, есть несоответствия и неточности, </w:t>
      </w:r>
      <w:proofErr w:type="spellStart"/>
      <w:r>
        <w:t>Соцфонд</w:t>
      </w:r>
      <w:proofErr w:type="spellEnd"/>
      <w:r>
        <w:t xml:space="preserve"> отчет не примет и страхователь получит протокол с кодом выявленной ошибки. С 2024 года появились новые основания, по которым СФР может не принять ЕФС-1.</w:t>
      </w:r>
    </w:p>
    <w:p w:rsidR="00E12486" w:rsidRDefault="00E12486" w:rsidP="00E12486">
      <w:pPr>
        <w:pStyle w:val="ConsPlusNormal"/>
        <w:spacing w:before="240"/>
        <w:ind w:firstLine="540"/>
        <w:jc w:val="both"/>
      </w:pPr>
      <w:r>
        <w:t xml:space="preserve">В новых Правилах заполнения ЕФС-1 появились дополнительные основания для </w:t>
      </w:r>
      <w:r>
        <w:lastRenderedPageBreak/>
        <w:t>отказа в приеме отчетности:</w:t>
      </w:r>
    </w:p>
    <w:p w:rsidR="00E12486" w:rsidRDefault="00E12486" w:rsidP="00E12486">
      <w:pPr>
        <w:pStyle w:val="ConsPlusNormal"/>
        <w:spacing w:before="240"/>
        <w:ind w:firstLine="540"/>
        <w:jc w:val="both"/>
      </w:pPr>
      <w:r>
        <w:t xml:space="preserve">- </w:t>
      </w:r>
      <w:proofErr w:type="gramStart"/>
      <w:r>
        <w:t>представлена</w:t>
      </w:r>
      <w:proofErr w:type="gramEnd"/>
      <w:r>
        <w:t xml:space="preserve"> лицом, полномочия которого не подтверждены;</w:t>
      </w:r>
    </w:p>
    <w:p w:rsidR="00E12486" w:rsidRDefault="00E12486" w:rsidP="00E12486">
      <w:pPr>
        <w:pStyle w:val="ConsPlusNormal"/>
        <w:spacing w:before="240"/>
        <w:ind w:firstLine="540"/>
        <w:jc w:val="both"/>
      </w:pPr>
      <w:r>
        <w:t>- не соблюдены условия признания действительности квалифицированной подписи заявителя при представлении формы в электронной форме;</w:t>
      </w:r>
    </w:p>
    <w:p w:rsidR="00E12486" w:rsidRDefault="00E12486" w:rsidP="00E12486">
      <w:pPr>
        <w:pStyle w:val="ConsPlusNormal"/>
        <w:spacing w:before="240"/>
        <w:ind w:firstLine="540"/>
        <w:jc w:val="both"/>
      </w:pPr>
      <w:r>
        <w:t>- сдана недействующая, устаревшая форма ЕФС-1.</w:t>
      </w:r>
    </w:p>
    <w:p w:rsidR="00E12486" w:rsidRPr="00DF0F27" w:rsidRDefault="00E12486" w:rsidP="007C47D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E1" w:rsidRDefault="001B6CE1"/>
    <w:sectPr w:rsidR="001B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AE9"/>
    <w:multiLevelType w:val="multilevel"/>
    <w:tmpl w:val="E3F8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30A94"/>
    <w:multiLevelType w:val="multilevel"/>
    <w:tmpl w:val="0F46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30F5F"/>
    <w:multiLevelType w:val="multilevel"/>
    <w:tmpl w:val="DD34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D4AB1"/>
    <w:multiLevelType w:val="multilevel"/>
    <w:tmpl w:val="6BCC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E2BCC"/>
    <w:multiLevelType w:val="multilevel"/>
    <w:tmpl w:val="F9A0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466C79"/>
    <w:multiLevelType w:val="multilevel"/>
    <w:tmpl w:val="67F6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0E1377"/>
    <w:multiLevelType w:val="multilevel"/>
    <w:tmpl w:val="DBCC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74475"/>
    <w:multiLevelType w:val="multilevel"/>
    <w:tmpl w:val="F466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BD776F"/>
    <w:multiLevelType w:val="multilevel"/>
    <w:tmpl w:val="7934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9B3E34"/>
    <w:multiLevelType w:val="multilevel"/>
    <w:tmpl w:val="1EDC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CF513F"/>
    <w:multiLevelType w:val="hybridMultilevel"/>
    <w:tmpl w:val="59F234D2"/>
    <w:lvl w:ilvl="0" w:tplc="AC6657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C92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3A90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A13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4824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3019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C26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B42F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00B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AF48FD"/>
    <w:multiLevelType w:val="multilevel"/>
    <w:tmpl w:val="99F6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27"/>
    <w:rsid w:val="001B6CE1"/>
    <w:rsid w:val="0029425A"/>
    <w:rsid w:val="0037777C"/>
    <w:rsid w:val="003A4BC9"/>
    <w:rsid w:val="0044134B"/>
    <w:rsid w:val="00594F92"/>
    <w:rsid w:val="00661E1E"/>
    <w:rsid w:val="006A7E6F"/>
    <w:rsid w:val="007C47D5"/>
    <w:rsid w:val="0084605E"/>
    <w:rsid w:val="00D50A4B"/>
    <w:rsid w:val="00D81BC7"/>
    <w:rsid w:val="00DF0F27"/>
    <w:rsid w:val="00E12486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F0F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F0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0F27"/>
    <w:rPr>
      <w:color w:val="0000FF"/>
      <w:u w:val="single"/>
    </w:rPr>
  </w:style>
  <w:style w:type="paragraph" w:customStyle="1" w:styleId="ConsPlusNormal">
    <w:name w:val="ConsPlusNormal"/>
    <w:rsid w:val="00E12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12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F0F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F0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0F27"/>
    <w:rPr>
      <w:color w:val="0000FF"/>
      <w:u w:val="single"/>
    </w:rPr>
  </w:style>
  <w:style w:type="paragraph" w:customStyle="1" w:styleId="ConsPlusNormal">
    <w:name w:val="ConsPlusNormal"/>
    <w:rsid w:val="00E12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12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62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79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ru/db/garant/content/405876449/hdoc/2046" TargetMode="External"/><Relationship Id="rId13" Type="http://schemas.openxmlformats.org/officeDocument/2006/relationships/hyperlink" Target="https://its.1c.ru/db/garant/content/10006192/hdoc/11031" TargetMode="External"/><Relationship Id="rId18" Type="http://schemas.openxmlformats.org/officeDocument/2006/relationships/hyperlink" Target="https://its.1c.ru/db/garant/content/405876449/hdoc/251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its.1c.ru/db/garant/content/10006192/hdoc/110011" TargetMode="External"/><Relationship Id="rId12" Type="http://schemas.openxmlformats.org/officeDocument/2006/relationships/hyperlink" Target="https://its.1c.ru/db/garant/content/10006192/hdoc/82" TargetMode="External"/><Relationship Id="rId17" Type="http://schemas.openxmlformats.org/officeDocument/2006/relationships/hyperlink" Target="https://its.1c.ru/db/garant/content/10006192/hdoc/110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s.1c.ru/db/garant/content/70452688/hdoc/321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ts.1c.ru/db/garant/content/10006192/hdoc/110011" TargetMode="External"/><Relationship Id="rId11" Type="http://schemas.openxmlformats.org/officeDocument/2006/relationships/hyperlink" Target="https://its.1c.ru/db/garant/content/12025268/hdoc/7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ts.1c.ru/db/garant/content/70452688/hdoc/3216" TargetMode="External"/><Relationship Id="rId10" Type="http://schemas.openxmlformats.org/officeDocument/2006/relationships/hyperlink" Target="https://its.1c.ru/db/garant/content/12025268/hdoc/7201" TargetMode="External"/><Relationship Id="rId19" Type="http://schemas.openxmlformats.org/officeDocument/2006/relationships/hyperlink" Target="https://its.1c.ru/db/garant/content/12043845/hdoc/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s.1c.ru/db/garant/content/405876449/hdoc/2046" TargetMode="External"/><Relationship Id="rId14" Type="http://schemas.openxmlformats.org/officeDocument/2006/relationships/hyperlink" Target="https://its.1c.ru/db/garant/content/70452688/hdoc/3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6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Комиссаренко Сергей Васильевич</dc:creator>
  <cp:lastModifiedBy>Комиссаренко Сергей Васильевич</cp:lastModifiedBy>
  <cp:revision>9</cp:revision>
  <dcterms:created xsi:type="dcterms:W3CDTF">2023-12-22T12:52:00Z</dcterms:created>
  <dcterms:modified xsi:type="dcterms:W3CDTF">2024-12-03T12:05:00Z</dcterms:modified>
</cp:coreProperties>
</file>