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F2286E">
        <w:rPr>
          <w:rFonts w:ascii="Times New Roman" w:hAnsi="Times New Roman" w:cs="Times New Roman"/>
          <w:b/>
          <w:sz w:val="28"/>
          <w:szCs w:val="28"/>
        </w:rPr>
        <w:t>22</w:t>
      </w:r>
      <w:r w:rsidR="00631B8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F22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1B8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631B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</w:t>
      </w:r>
      <w:r w:rsidR="005C7196" w:rsidRPr="00D7519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31F14">
        <w:rPr>
          <w:rFonts w:ascii="Times New Roman" w:hAnsi="Times New Roman" w:cs="Times New Roman"/>
          <w:sz w:val="28"/>
          <w:szCs w:val="28"/>
        </w:rPr>
        <w:t>4</w:t>
      </w:r>
      <w:r w:rsidR="005C7196">
        <w:rPr>
          <w:rFonts w:ascii="Times New Roman" w:hAnsi="Times New Roman" w:cs="Times New Roman"/>
          <w:sz w:val="28"/>
          <w:szCs w:val="28"/>
        </w:rPr>
        <w:t xml:space="preserve"> </w:t>
      </w:r>
      <w:r w:rsidR="005C7196"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5C7196">
        <w:rPr>
          <w:rFonts w:ascii="Times New Roman" w:hAnsi="Times New Roman" w:cs="Times New Roman"/>
          <w:sz w:val="28"/>
          <w:szCs w:val="28"/>
        </w:rPr>
        <w:t>й</w:t>
      </w:r>
      <w:r w:rsidR="005C7196"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C7196">
        <w:rPr>
          <w:rFonts w:ascii="Times New Roman" w:hAnsi="Times New Roman" w:cs="Times New Roman"/>
          <w:sz w:val="28"/>
          <w:szCs w:val="28"/>
        </w:rPr>
        <w:t>ов</w:t>
      </w:r>
      <w:r w:rsidR="005C7196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7A" w:rsidRDefault="00DD68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855C9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C9C" w:rsidRDefault="00855C9C" w:rsidP="00855C9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 соблюдении требований к служебному поведению и/или </w:t>
      </w:r>
      <w:r>
        <w:rPr>
          <w:rFonts w:ascii="Times New Roman" w:hAnsi="Times New Roman" w:cs="Times New Roman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  <w:t>от 2 работников ОПФР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связи с работой в ОПФР близких родственников.</w:t>
      </w:r>
    </w:p>
    <w:p w:rsidR="00855C9C" w:rsidRDefault="00855C9C" w:rsidP="00855C9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Комиссия пришла к выводу об отсутствии у 2 работников в настоящее время конфликта интересов и нарушений требований к служебному поведению.</w:t>
      </w:r>
    </w:p>
    <w:p w:rsidR="00855C9C" w:rsidRDefault="00855C9C" w:rsidP="00855C9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мер работниками по недопущению любой возможности возникновения конфликта интересов в дальнейшем: исключить полномочия по исполнению функций подчиненности и/или подконтрольности; устранить при исполнении должностных обязанностей непосредственную подчиненность и подконтрольность.</w:t>
      </w:r>
    </w:p>
    <w:p w:rsidR="00855C9C" w:rsidRDefault="00855C9C" w:rsidP="00855C9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55145E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55145E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недопустимость возникновения подчиненности и подконтрольности между работниками, находящимися в близком родстве или свойстве.</w:t>
      </w:r>
    </w:p>
    <w:p w:rsidR="00601134" w:rsidRDefault="00601134">
      <w:pPr>
        <w:suppressAutoHyphens w:val="0"/>
        <w:spacing w:after="0" w:line="240" w:lineRule="auto"/>
        <w:jc w:val="both"/>
      </w:pPr>
    </w:p>
    <w:p w:rsidR="00B82DA3" w:rsidRDefault="00B82DA3">
      <w:pPr>
        <w:suppressAutoHyphens w:val="0"/>
        <w:spacing w:after="0" w:line="240" w:lineRule="auto"/>
        <w:jc w:val="both"/>
      </w:pPr>
    </w:p>
    <w:p w:rsidR="006E4F0C" w:rsidRPr="00D7519B" w:rsidRDefault="006E4F0C" w:rsidP="006E4F0C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уведомлений 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6E4F0C" w:rsidRPr="00D7519B" w:rsidRDefault="006E4F0C" w:rsidP="006E4F0C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6E4F0C" w:rsidRPr="00D7519B" w:rsidRDefault="006E4F0C" w:rsidP="006E4F0C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 w:rsidR="000E4521">
        <w:rPr>
          <w:rFonts w:ascii="Times New Roman" w:hAnsi="Times New Roman" w:cs="Times New Roman"/>
          <w:sz w:val="28"/>
          <w:szCs w:val="28"/>
        </w:rPr>
        <w:t>4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работниками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работников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назначение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начальников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6E4F0C" w:rsidRPr="00D7519B" w:rsidRDefault="006E4F0C" w:rsidP="006E4F0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0F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0F3D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взять под личный контроль вынесение решений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</w:t>
      </w:r>
      <w:bookmarkStart w:id="0" w:name="_GoBack"/>
      <w:bookmarkEnd w:id="0"/>
      <w:r w:rsidRPr="00D7519B">
        <w:rPr>
          <w:rFonts w:ascii="Times New Roman" w:eastAsia="Calibri" w:hAnsi="Times New Roman" w:cs="Times New Roman"/>
          <w:sz w:val="28"/>
          <w:szCs w:val="28"/>
        </w:rPr>
        <w:t>ении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B86F82" w:rsidRPr="00B86F82">
        <w:rPr>
          <w:rFonts w:ascii="Times New Roman" w:hAnsi="Times New Roman" w:cs="Times New Roman"/>
          <w:sz w:val="28"/>
          <w:szCs w:val="28"/>
        </w:rPr>
        <w:t xml:space="preserve"> </w:t>
      </w:r>
      <w:r w:rsidR="00B86F82">
        <w:rPr>
          <w:rFonts w:ascii="Times New Roman" w:hAnsi="Times New Roman" w:cs="Times New Roman"/>
          <w:sz w:val="28"/>
          <w:szCs w:val="28"/>
        </w:rPr>
        <w:t>и их</w:t>
      </w:r>
      <w:r w:rsidR="00B86F82" w:rsidRPr="00855309">
        <w:rPr>
          <w:rFonts w:ascii="Times New Roman" w:hAnsi="Times New Roman" w:cs="Times New Roman"/>
          <w:sz w:val="28"/>
          <w:szCs w:val="28"/>
        </w:rPr>
        <w:t xml:space="preserve"> </w:t>
      </w:r>
      <w:r w:rsidR="00B86F82" w:rsidRPr="00D7519B">
        <w:rPr>
          <w:rFonts w:ascii="Times New Roman" w:hAnsi="Times New Roman" w:cs="Times New Roman"/>
          <w:sz w:val="28"/>
          <w:szCs w:val="28"/>
        </w:rPr>
        <w:t>родственникам</w:t>
      </w:r>
      <w:r w:rsidRPr="00D7519B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6E4F0C" w:rsidRPr="00D7519B" w:rsidRDefault="006E4F0C" w:rsidP="006E4F0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6E4F0C" w:rsidRDefault="006E4F0C" w:rsidP="006E4F0C">
      <w:pPr>
        <w:suppressAutoHyphens w:val="0"/>
        <w:spacing w:after="0" w:line="240" w:lineRule="auto"/>
        <w:jc w:val="both"/>
      </w:pP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 w:rsidSect="00BF323D">
      <w:footerReference w:type="default" r:id="rId8"/>
      <w:pgSz w:w="11906" w:h="16838"/>
      <w:pgMar w:top="709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BF" w:rsidRDefault="000456BF">
      <w:pPr>
        <w:spacing w:after="0" w:line="240" w:lineRule="auto"/>
      </w:pPr>
      <w:r>
        <w:separator/>
      </w:r>
    </w:p>
  </w:endnote>
  <w:endnote w:type="continuationSeparator" w:id="0">
    <w:p w:rsidR="000456BF" w:rsidRDefault="0004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0F3D57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BF" w:rsidRDefault="000456BF">
      <w:pPr>
        <w:spacing w:after="0" w:line="240" w:lineRule="auto"/>
      </w:pPr>
      <w:r>
        <w:separator/>
      </w:r>
    </w:p>
  </w:footnote>
  <w:footnote w:type="continuationSeparator" w:id="0">
    <w:p w:rsidR="000456BF" w:rsidRDefault="00045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7E82"/>
    <w:rsid w:val="0003528D"/>
    <w:rsid w:val="000456BF"/>
    <w:rsid w:val="0004599C"/>
    <w:rsid w:val="0006038F"/>
    <w:rsid w:val="0006671F"/>
    <w:rsid w:val="00072808"/>
    <w:rsid w:val="00095255"/>
    <w:rsid w:val="000B3883"/>
    <w:rsid w:val="000B6226"/>
    <w:rsid w:val="000C42B3"/>
    <w:rsid w:val="000D3077"/>
    <w:rsid w:val="000E4521"/>
    <w:rsid w:val="000F3D57"/>
    <w:rsid w:val="00153F59"/>
    <w:rsid w:val="00194F7C"/>
    <w:rsid w:val="001D1DF4"/>
    <w:rsid w:val="001E40E1"/>
    <w:rsid w:val="00213E2F"/>
    <w:rsid w:val="002759FF"/>
    <w:rsid w:val="002F3B66"/>
    <w:rsid w:val="0032307E"/>
    <w:rsid w:val="003522AF"/>
    <w:rsid w:val="00384678"/>
    <w:rsid w:val="003B41ED"/>
    <w:rsid w:val="003B5C20"/>
    <w:rsid w:val="003C0D1A"/>
    <w:rsid w:val="003E12DD"/>
    <w:rsid w:val="003F4585"/>
    <w:rsid w:val="00405898"/>
    <w:rsid w:val="00427BAA"/>
    <w:rsid w:val="00495E7A"/>
    <w:rsid w:val="004965E2"/>
    <w:rsid w:val="00524AD7"/>
    <w:rsid w:val="00546911"/>
    <w:rsid w:val="0055145E"/>
    <w:rsid w:val="0055327B"/>
    <w:rsid w:val="005676B7"/>
    <w:rsid w:val="00585989"/>
    <w:rsid w:val="005875FF"/>
    <w:rsid w:val="005C7196"/>
    <w:rsid w:val="005F5C90"/>
    <w:rsid w:val="00601134"/>
    <w:rsid w:val="00631B8D"/>
    <w:rsid w:val="006643B6"/>
    <w:rsid w:val="006B586F"/>
    <w:rsid w:val="006E4F0C"/>
    <w:rsid w:val="006F1B16"/>
    <w:rsid w:val="006F3026"/>
    <w:rsid w:val="007058A8"/>
    <w:rsid w:val="00745CE7"/>
    <w:rsid w:val="00754BD7"/>
    <w:rsid w:val="00772F57"/>
    <w:rsid w:val="00786965"/>
    <w:rsid w:val="007910DC"/>
    <w:rsid w:val="007E2219"/>
    <w:rsid w:val="00855C9C"/>
    <w:rsid w:val="00861FCB"/>
    <w:rsid w:val="00876626"/>
    <w:rsid w:val="00881CB8"/>
    <w:rsid w:val="008E5DCB"/>
    <w:rsid w:val="0091260F"/>
    <w:rsid w:val="009143C0"/>
    <w:rsid w:val="009657B1"/>
    <w:rsid w:val="00973E82"/>
    <w:rsid w:val="009A5C53"/>
    <w:rsid w:val="009D388A"/>
    <w:rsid w:val="009D5805"/>
    <w:rsid w:val="009E2DFF"/>
    <w:rsid w:val="00A24251"/>
    <w:rsid w:val="00A477A3"/>
    <w:rsid w:val="00AE1173"/>
    <w:rsid w:val="00B27298"/>
    <w:rsid w:val="00B42D34"/>
    <w:rsid w:val="00B63437"/>
    <w:rsid w:val="00B82DA3"/>
    <w:rsid w:val="00B86F82"/>
    <w:rsid w:val="00BB514C"/>
    <w:rsid w:val="00BF323D"/>
    <w:rsid w:val="00C600A6"/>
    <w:rsid w:val="00C873C5"/>
    <w:rsid w:val="00CE517A"/>
    <w:rsid w:val="00D1305B"/>
    <w:rsid w:val="00D15424"/>
    <w:rsid w:val="00D2370E"/>
    <w:rsid w:val="00D31F14"/>
    <w:rsid w:val="00DD687A"/>
    <w:rsid w:val="00DD7435"/>
    <w:rsid w:val="00DE0ACD"/>
    <w:rsid w:val="00E06E70"/>
    <w:rsid w:val="00E117AD"/>
    <w:rsid w:val="00E219A1"/>
    <w:rsid w:val="00E27F63"/>
    <w:rsid w:val="00E35665"/>
    <w:rsid w:val="00E639A4"/>
    <w:rsid w:val="00E662E6"/>
    <w:rsid w:val="00E715A8"/>
    <w:rsid w:val="00E76522"/>
    <w:rsid w:val="00EA6E05"/>
    <w:rsid w:val="00F2286E"/>
    <w:rsid w:val="00F5599D"/>
    <w:rsid w:val="00F807DC"/>
    <w:rsid w:val="00F80C97"/>
    <w:rsid w:val="00F8525B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CAE2-790B-41EF-B97C-FBD55E2D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1302</cp:revision>
  <dcterms:created xsi:type="dcterms:W3CDTF">2021-10-05T07:12:00Z</dcterms:created>
  <dcterms:modified xsi:type="dcterms:W3CDTF">2022-11-23T12:38:00Z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