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8E" w:rsidRDefault="00B8788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788E" w:rsidRDefault="00111E73">
      <w:pPr>
        <w:spacing w:after="0" w:line="240" w:lineRule="auto"/>
        <w:ind w:firstLine="425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Заседание Комиссии Отделения ПФР по Белгородской области </w:t>
      </w:r>
    </w:p>
    <w:p w:rsidR="00B8788E" w:rsidRDefault="00111E73">
      <w:pPr>
        <w:spacing w:after="0" w:line="240" w:lineRule="auto"/>
        <w:ind w:firstLine="425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B01D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25 </w:t>
      </w:r>
      <w:r w:rsidR="00BF4A7F">
        <w:rPr>
          <w:rFonts w:ascii="Times New Roman" w:hAnsi="Times New Roman" w:cs="Times New Roman"/>
          <w:b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BF4A7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B8788E" w:rsidRDefault="00111E73">
      <w:pPr>
        <w:spacing w:after="0" w:line="240" w:lineRule="auto"/>
        <w:ind w:firstLine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</w:p>
    <w:p w:rsidR="00B8788E" w:rsidRDefault="00B01D52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A7F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F4A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Повестка дня заседания Комиссии ОПФР включала: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 принятии решения о голосовании Комиссией.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Рассмотрение </w:t>
      </w:r>
      <w:r w:rsidR="00DC189F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B8788E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B8788E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Рассмотрение </w:t>
      </w:r>
      <w:r w:rsidR="00DC189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3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4E3CE7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 w:rsidR="004E3CE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788E" w:rsidRPr="00A878F4" w:rsidRDefault="00111E73" w:rsidP="00A878F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B8788E" w:rsidRDefault="00B8788E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B8788E" w:rsidRDefault="00B878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88E" w:rsidRDefault="00111E73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области:</w:t>
      </w:r>
    </w:p>
    <w:p w:rsidR="00B8788E" w:rsidRDefault="00B8788E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B8788E" w:rsidRPr="00992182" w:rsidRDefault="00111E7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работника ОПФР по Белгородской области, </w:t>
      </w:r>
      <w:r w:rsidRPr="00992182">
        <w:rPr>
          <w:rFonts w:ascii="Times New Roman" w:eastAsia="Calibri" w:hAnsi="Times New Roman" w:cs="Times New Roman"/>
          <w:sz w:val="28"/>
          <w:szCs w:val="28"/>
        </w:rPr>
        <w:t>в связи получением пенсионных и иных социальных выплат</w:t>
      </w:r>
      <w:r w:rsidR="006A4432" w:rsidRPr="009921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88E" w:rsidRPr="00992182" w:rsidRDefault="00B8788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Default="00E01527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пришла к выводу: </w:t>
      </w:r>
      <w:r w:rsidR="006F4E23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111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работник</w:t>
      </w:r>
      <w:r w:rsidR="006F4E23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111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>соблюдали требования к служебному поведению и (или) требования об урег</w:t>
      </w:r>
      <w:r w:rsidR="006F4E23">
        <w:rPr>
          <w:rFonts w:ascii="Times New Roman" w:hAnsi="Times New Roman" w:cs="Times New Roman"/>
          <w:color w:val="000000"/>
          <w:sz w:val="28"/>
          <w:szCs w:val="28"/>
        </w:rPr>
        <w:t xml:space="preserve">улировании конфликта интересов,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направив соответствующие уведомления о </w:t>
      </w:r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возможности </w:t>
      </w:r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lastRenderedPageBreak/>
        <w:t xml:space="preserve">возникновении конфликта интересов </w:t>
      </w:r>
      <w:proofErr w:type="gramStart"/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и</w:t>
      </w:r>
      <w:proofErr w:type="gramEnd"/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Комиссия указывает руководителям</w:t>
      </w:r>
      <w:r w:rsidR="00CC1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управлений взять под личный контроль назначение данных выплат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B8788E" w:rsidRDefault="00B8788E">
      <w:pPr>
        <w:suppressAutoHyphens w:val="0"/>
        <w:spacing w:after="0" w:line="240" w:lineRule="auto"/>
        <w:jc w:val="both"/>
        <w:rPr>
          <w:color w:val="000000"/>
        </w:rPr>
      </w:pPr>
    </w:p>
    <w:p w:rsidR="00321874" w:rsidRDefault="00321874">
      <w:pPr>
        <w:suppressAutoHyphens w:val="0"/>
        <w:spacing w:after="0" w:line="240" w:lineRule="auto"/>
        <w:jc w:val="both"/>
        <w:rPr>
          <w:color w:val="000000"/>
        </w:rPr>
      </w:pPr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 рассмотрении уведомления </w:t>
      </w:r>
      <w:r w:rsidR="00796DDE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796DDE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</w:t>
      </w:r>
      <w:r w:rsidR="000606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788E" w:rsidRDefault="00B8788E">
      <w:pPr>
        <w:suppressAutoHyphens w:val="0"/>
        <w:spacing w:after="0" w:line="240" w:lineRule="auto"/>
        <w:jc w:val="both"/>
        <w:rPr>
          <w:color w:val="000000"/>
          <w:sz w:val="28"/>
          <w:szCs w:val="28"/>
          <w:highlight w:val="white"/>
        </w:rPr>
      </w:pPr>
    </w:p>
    <w:p w:rsidR="00B8788E" w:rsidRPr="007E74B0" w:rsidRDefault="00111E73" w:rsidP="007E74B0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пришла к выводу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при исполнении работник</w:t>
      </w:r>
      <w:r w:rsidR="00C87A0C">
        <w:rPr>
          <w:rFonts w:ascii="Times New Roman" w:hAnsi="Times New Roman" w:cs="Times New Roman"/>
          <w:color w:val="000000"/>
          <w:sz w:val="28"/>
          <w:szCs w:val="28"/>
        </w:rPr>
        <w:t>ами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 должностн</w:t>
      </w:r>
      <w:r w:rsidR="007E74B0">
        <w:rPr>
          <w:rFonts w:ascii="Times New Roman" w:hAnsi="Times New Roman" w:cs="Times New Roman"/>
          <w:color w:val="000000"/>
          <w:sz w:val="28"/>
          <w:szCs w:val="28"/>
        </w:rPr>
        <w:t>ые обязанности работник</w:t>
      </w:r>
      <w:r w:rsidR="00F45B4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E74B0">
        <w:rPr>
          <w:rFonts w:ascii="Times New Roman" w:hAnsi="Times New Roman" w:cs="Times New Roman"/>
          <w:color w:val="000000"/>
          <w:sz w:val="28"/>
          <w:szCs w:val="28"/>
        </w:rPr>
        <w:t xml:space="preserve"> входит </w:t>
      </w:r>
      <w:r w:rsidR="00F45B4A">
        <w:rPr>
          <w:rFonts w:ascii="Times New Roman" w:eastAsia="Calibri" w:hAnsi="Times New Roman" w:cs="Times New Roman"/>
          <w:sz w:val="28"/>
          <w:szCs w:val="28"/>
        </w:rPr>
        <w:t>назначение</w:t>
      </w:r>
      <w:r w:rsidR="00F45B4A" w:rsidRPr="00992182">
        <w:rPr>
          <w:rFonts w:ascii="Times New Roman" w:eastAsia="Calibri" w:hAnsi="Times New Roman" w:cs="Times New Roman"/>
          <w:sz w:val="28"/>
          <w:szCs w:val="28"/>
        </w:rPr>
        <w:t xml:space="preserve"> пенсионных и иных социальных выплат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Данные функции возложить на </w:t>
      </w:r>
      <w:r w:rsidR="005A126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начальников и </w:t>
      </w:r>
      <w:r w:rsidR="007E74B0" w:rsidRPr="007E74B0">
        <w:rPr>
          <w:rFonts w:ascii="Times New Roman" w:hAnsi="Times New Roman" w:cs="Times New Roman"/>
          <w:sz w:val="28"/>
          <w:szCs w:val="28"/>
        </w:rPr>
        <w:t>заместител</w:t>
      </w:r>
      <w:r w:rsidR="00C872B1">
        <w:rPr>
          <w:rFonts w:ascii="Times New Roman" w:hAnsi="Times New Roman" w:cs="Times New Roman"/>
          <w:sz w:val="28"/>
          <w:szCs w:val="28"/>
        </w:rPr>
        <w:t>ей</w:t>
      </w:r>
      <w:r w:rsidR="007E74B0" w:rsidRPr="007E74B0">
        <w:rPr>
          <w:rFonts w:ascii="Times New Roman" w:hAnsi="Times New Roman" w:cs="Times New Roman"/>
          <w:sz w:val="28"/>
          <w:szCs w:val="28"/>
        </w:rPr>
        <w:t xml:space="preserve"> </w:t>
      </w:r>
      <w:r w:rsidR="007E74B0" w:rsidRPr="007E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C87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E74B0" w:rsidRPr="007E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</w:t>
      </w:r>
      <w:r w:rsidR="007E74B0" w:rsidRPr="007E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4B0" w:rsidRPr="007E74B0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74B0" w:rsidRPr="00F45B4A" w:rsidRDefault="00111E73" w:rsidP="00F45B4A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745">
        <w:rPr>
          <w:rFonts w:ascii="Times New Roman" w:hAnsi="Times New Roman" w:cs="Times New Roman"/>
          <w:color w:val="000000"/>
          <w:sz w:val="28"/>
          <w:szCs w:val="28"/>
        </w:rPr>
        <w:t>Комиссия указывает вопрос подписания решения</w:t>
      </w:r>
      <w:r w:rsidR="00F45B4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B5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B4A">
        <w:rPr>
          <w:rFonts w:ascii="Times New Roman" w:eastAsia="Calibri" w:hAnsi="Times New Roman" w:cs="Times New Roman"/>
          <w:sz w:val="28"/>
          <w:szCs w:val="28"/>
        </w:rPr>
        <w:t>назначени</w:t>
      </w:r>
      <w:r w:rsidR="00F45B4A">
        <w:rPr>
          <w:rFonts w:ascii="Times New Roman" w:eastAsia="Calibri" w:hAnsi="Times New Roman" w:cs="Times New Roman"/>
          <w:sz w:val="28"/>
          <w:szCs w:val="28"/>
        </w:rPr>
        <w:t>и</w:t>
      </w:r>
      <w:r w:rsidR="00F45B4A" w:rsidRPr="00992182">
        <w:rPr>
          <w:rFonts w:ascii="Times New Roman" w:eastAsia="Calibri" w:hAnsi="Times New Roman" w:cs="Times New Roman"/>
          <w:sz w:val="28"/>
          <w:szCs w:val="28"/>
        </w:rPr>
        <w:t xml:space="preserve"> пенсионных и иных социальных выплат</w:t>
      </w:r>
      <w:r w:rsidR="00F45B4A" w:rsidRPr="007E74B0">
        <w:rPr>
          <w:rFonts w:ascii="Times New Roman" w:hAnsi="Times New Roman" w:cs="Times New Roman"/>
          <w:sz w:val="28"/>
          <w:szCs w:val="28"/>
        </w:rPr>
        <w:t xml:space="preserve"> </w:t>
      </w:r>
      <w:r w:rsidR="00F45B4A">
        <w:rPr>
          <w:rFonts w:ascii="Times New Roman" w:hAnsi="Times New Roman" w:cs="Times New Roman"/>
          <w:sz w:val="28"/>
          <w:szCs w:val="28"/>
        </w:rPr>
        <w:t xml:space="preserve">работникам и их родственникам </w:t>
      </w:r>
      <w:r w:rsidR="007E74B0" w:rsidRPr="007E74B0">
        <w:rPr>
          <w:rFonts w:ascii="Times New Roman" w:hAnsi="Times New Roman" w:cs="Times New Roman"/>
          <w:sz w:val="28"/>
          <w:szCs w:val="28"/>
        </w:rPr>
        <w:t xml:space="preserve">взять под личный контроль </w:t>
      </w:r>
      <w:r w:rsidR="007E74B0" w:rsidRPr="007E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F45B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74B0" w:rsidRPr="007E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F45B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E74B0" w:rsidRPr="007E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4B0" w:rsidRPr="007E74B0">
        <w:rPr>
          <w:rFonts w:ascii="Times New Roman" w:hAnsi="Times New Roman" w:cs="Times New Roman"/>
          <w:sz w:val="28"/>
          <w:szCs w:val="28"/>
        </w:rPr>
        <w:t>ОПФР по Белгородской области, с последующим докладом управляющему ОПФР об исполнении.</w:t>
      </w:r>
    </w:p>
    <w:p w:rsidR="00B8788E" w:rsidRDefault="00111E73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указывает на необходимость принятия работником всех возможных мер по недопущению и исключению любой возможности возникновения конфликта интересов в дальнейшем.</w:t>
      </w:r>
    </w:p>
    <w:p w:rsidR="005D0E12" w:rsidRDefault="005D0E12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E12" w:rsidRPr="007E74B0" w:rsidRDefault="005D0E12" w:rsidP="007E74B0">
      <w:pPr>
        <w:suppressAutoHyphens w:val="0"/>
        <w:spacing w:after="0" w:line="240" w:lineRule="auto"/>
        <w:ind w:firstLine="567"/>
        <w:jc w:val="both"/>
        <w:rPr>
          <w:rFonts w:ascii="Calibri" w:eastAsia="Calibri" w:hAnsi="Calibri" w:cs="Tahoma"/>
          <w:sz w:val="28"/>
          <w:szCs w:val="28"/>
        </w:rPr>
      </w:pPr>
    </w:p>
    <w:sectPr w:rsidR="005D0E12" w:rsidRPr="007E74B0" w:rsidSect="00570A4B">
      <w:footerReference w:type="default" r:id="rId8"/>
      <w:pgSz w:w="11906" w:h="16838"/>
      <w:pgMar w:top="851" w:right="707" w:bottom="567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B7" w:rsidRDefault="004212B7">
      <w:pPr>
        <w:spacing w:after="0" w:line="240" w:lineRule="auto"/>
      </w:pPr>
      <w:r>
        <w:separator/>
      </w:r>
    </w:p>
  </w:endnote>
  <w:endnote w:type="continuationSeparator" w:id="0">
    <w:p w:rsidR="004212B7" w:rsidRDefault="0042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224923"/>
      <w:docPartObj>
        <w:docPartGallery w:val="Page Numbers (Bottom of Page)"/>
        <w:docPartUnique/>
      </w:docPartObj>
    </w:sdtPr>
    <w:sdtEndPr/>
    <w:sdtContent>
      <w:p w:rsidR="00B01D52" w:rsidRDefault="00B01D52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C87A0C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B01D52" w:rsidRDefault="00B01D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B7" w:rsidRDefault="004212B7">
      <w:pPr>
        <w:spacing w:after="0" w:line="240" w:lineRule="auto"/>
      </w:pPr>
      <w:r>
        <w:separator/>
      </w:r>
    </w:p>
  </w:footnote>
  <w:footnote w:type="continuationSeparator" w:id="0">
    <w:p w:rsidR="004212B7" w:rsidRDefault="00421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E"/>
    <w:rsid w:val="000075B6"/>
    <w:rsid w:val="000379D5"/>
    <w:rsid w:val="00060618"/>
    <w:rsid w:val="00083E85"/>
    <w:rsid w:val="00111E73"/>
    <w:rsid w:val="00116EF1"/>
    <w:rsid w:val="00122DFA"/>
    <w:rsid w:val="00136F99"/>
    <w:rsid w:val="00140108"/>
    <w:rsid w:val="001A0722"/>
    <w:rsid w:val="001F1863"/>
    <w:rsid w:val="00206C25"/>
    <w:rsid w:val="002953EA"/>
    <w:rsid w:val="002A0939"/>
    <w:rsid w:val="002C618A"/>
    <w:rsid w:val="00321874"/>
    <w:rsid w:val="00334199"/>
    <w:rsid w:val="00354F5C"/>
    <w:rsid w:val="00383DB8"/>
    <w:rsid w:val="003C76A2"/>
    <w:rsid w:val="004212B7"/>
    <w:rsid w:val="00471362"/>
    <w:rsid w:val="004E3CE7"/>
    <w:rsid w:val="00533EF1"/>
    <w:rsid w:val="00570A4B"/>
    <w:rsid w:val="005A126B"/>
    <w:rsid w:val="005B659A"/>
    <w:rsid w:val="005D0E12"/>
    <w:rsid w:val="005F2B67"/>
    <w:rsid w:val="00627DCB"/>
    <w:rsid w:val="00686EB3"/>
    <w:rsid w:val="006A4432"/>
    <w:rsid w:val="006C19A6"/>
    <w:rsid w:val="006F4E23"/>
    <w:rsid w:val="00723FD8"/>
    <w:rsid w:val="007775C8"/>
    <w:rsid w:val="00794FFE"/>
    <w:rsid w:val="00796DDE"/>
    <w:rsid w:val="007B5745"/>
    <w:rsid w:val="007E74B0"/>
    <w:rsid w:val="008439DC"/>
    <w:rsid w:val="008A4AA2"/>
    <w:rsid w:val="00927670"/>
    <w:rsid w:val="00992182"/>
    <w:rsid w:val="00997B66"/>
    <w:rsid w:val="009A2782"/>
    <w:rsid w:val="009E37BD"/>
    <w:rsid w:val="00A80F36"/>
    <w:rsid w:val="00A878F4"/>
    <w:rsid w:val="00B01D52"/>
    <w:rsid w:val="00B8788E"/>
    <w:rsid w:val="00BA16B0"/>
    <w:rsid w:val="00BA7449"/>
    <w:rsid w:val="00BF4A7F"/>
    <w:rsid w:val="00C07680"/>
    <w:rsid w:val="00C3465A"/>
    <w:rsid w:val="00C61731"/>
    <w:rsid w:val="00C82C62"/>
    <w:rsid w:val="00C872B1"/>
    <w:rsid w:val="00C87A0C"/>
    <w:rsid w:val="00CC1D00"/>
    <w:rsid w:val="00CC7937"/>
    <w:rsid w:val="00CD2437"/>
    <w:rsid w:val="00CF2B1B"/>
    <w:rsid w:val="00D346E6"/>
    <w:rsid w:val="00DC189F"/>
    <w:rsid w:val="00DD1A38"/>
    <w:rsid w:val="00E01527"/>
    <w:rsid w:val="00E64A1C"/>
    <w:rsid w:val="00F047A2"/>
    <w:rsid w:val="00F12566"/>
    <w:rsid w:val="00F45B4A"/>
    <w:rsid w:val="00FC266E"/>
    <w:rsid w:val="00FC757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A194-053B-4308-904C-B404E038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723</cp:revision>
  <dcterms:created xsi:type="dcterms:W3CDTF">2021-10-05T07:12:00Z</dcterms:created>
  <dcterms:modified xsi:type="dcterms:W3CDTF">2022-01-26T13:06:00Z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