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16" w:rsidRDefault="00AA471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AA4716" w:rsidRDefault="00AA4716">
      <w:pPr>
        <w:pStyle w:val="ConsPlusNormal"/>
        <w:jc w:val="both"/>
        <w:outlineLvl w:val="0"/>
      </w:pPr>
    </w:p>
    <w:p w:rsidR="00AA4716" w:rsidRDefault="00AA4716">
      <w:pPr>
        <w:pStyle w:val="ConsPlusNormal"/>
        <w:outlineLvl w:val="0"/>
      </w:pPr>
      <w:r>
        <w:t>Зарегистрировано в Минюсте России 19 ноября 2024 г. N 80230</w:t>
      </w:r>
    </w:p>
    <w:p w:rsidR="00AA4716" w:rsidRDefault="00AA4716">
      <w:pPr>
        <w:pStyle w:val="ConsPlusNormal"/>
        <w:pBdr>
          <w:bottom w:val="single" w:sz="6" w:space="0" w:color="auto"/>
        </w:pBdr>
        <w:spacing w:before="100" w:after="100"/>
        <w:jc w:val="both"/>
        <w:rPr>
          <w:sz w:val="2"/>
          <w:szCs w:val="2"/>
        </w:rPr>
      </w:pPr>
    </w:p>
    <w:p w:rsidR="00AA4716" w:rsidRDefault="00AA4716">
      <w:pPr>
        <w:pStyle w:val="ConsPlusNormal"/>
        <w:jc w:val="both"/>
      </w:pPr>
    </w:p>
    <w:p w:rsidR="00AA4716" w:rsidRDefault="00AA4716">
      <w:pPr>
        <w:pStyle w:val="ConsPlusTitle"/>
        <w:jc w:val="center"/>
      </w:pPr>
      <w:r>
        <w:t>МИНИСТЕРСТВО ТРУДА И СОЦИАЛЬНОЙ ЗАЩИТЫ РОССИЙСКОЙ ФЕДЕРАЦИИ</w:t>
      </w:r>
    </w:p>
    <w:p w:rsidR="00AA4716" w:rsidRDefault="00AA4716">
      <w:pPr>
        <w:pStyle w:val="ConsPlusTitle"/>
        <w:jc w:val="center"/>
      </w:pPr>
    </w:p>
    <w:p w:rsidR="00AA4716" w:rsidRDefault="00AA4716">
      <w:pPr>
        <w:pStyle w:val="ConsPlusTitle"/>
        <w:jc w:val="center"/>
      </w:pPr>
      <w:r>
        <w:t>ПРИКАЗ</w:t>
      </w:r>
    </w:p>
    <w:p w:rsidR="00AA4716" w:rsidRDefault="00AA4716">
      <w:pPr>
        <w:pStyle w:val="ConsPlusTitle"/>
        <w:jc w:val="center"/>
      </w:pPr>
      <w:r>
        <w:t>от 11 июля 2024 г. N 347н</w:t>
      </w:r>
    </w:p>
    <w:p w:rsidR="00AA4716" w:rsidRDefault="00AA4716">
      <w:pPr>
        <w:pStyle w:val="ConsPlusTitle"/>
        <w:jc w:val="center"/>
      </w:pPr>
    </w:p>
    <w:p w:rsidR="00AA4716" w:rsidRDefault="00AA4716">
      <w:pPr>
        <w:pStyle w:val="ConsPlusTitle"/>
        <w:jc w:val="center"/>
      </w:pPr>
      <w:r>
        <w:t>ОБ УТВЕРЖДЕНИИ ПРАВИЛ</w:t>
      </w:r>
    </w:p>
    <w:p w:rsidR="00AA4716" w:rsidRDefault="00AA4716">
      <w:pPr>
        <w:pStyle w:val="ConsPlusTitle"/>
        <w:jc w:val="center"/>
      </w:pPr>
      <w:r>
        <w:t>ФИНАНСОВОГО ОБЕСПЕЧЕНИЯ ПРЕДУПРЕДИТЕЛЬНЫХ МЕР ПО СОКРАЩЕНИЮ</w:t>
      </w:r>
    </w:p>
    <w:p w:rsidR="00AA4716" w:rsidRDefault="00AA4716">
      <w:pPr>
        <w:pStyle w:val="ConsPlusTitle"/>
        <w:jc w:val="center"/>
      </w:pPr>
      <w:r>
        <w:t>ПРОИЗВОДСТВЕННОГО ТРАВМАТИЗМА И ПРОФЕССИОНАЛЬНЫХ ЗАБОЛЕВАНИЙ</w:t>
      </w:r>
    </w:p>
    <w:p w:rsidR="00AA4716" w:rsidRDefault="00AA4716">
      <w:pPr>
        <w:pStyle w:val="ConsPlusTitle"/>
        <w:jc w:val="center"/>
      </w:pPr>
      <w:r>
        <w:t>РАБОТНИКОВ И САНАТОРНО-КУРОРТНОГО ЛЕЧЕНИЯ РАБОТНИКОВ,</w:t>
      </w:r>
    </w:p>
    <w:p w:rsidR="00AA4716" w:rsidRDefault="00AA4716">
      <w:pPr>
        <w:pStyle w:val="ConsPlusTitle"/>
        <w:jc w:val="center"/>
      </w:pPr>
      <w:r>
        <w:t xml:space="preserve">ЗАНЯТЫХ НА РАБОТАХ С </w:t>
      </w:r>
      <w:proofErr w:type="gramStart"/>
      <w:r>
        <w:t>ВРЕДНЫМИ</w:t>
      </w:r>
      <w:proofErr w:type="gramEnd"/>
      <w:r>
        <w:t xml:space="preserve"> И (ИЛИ) ОПАСНЫМИ</w:t>
      </w:r>
    </w:p>
    <w:p w:rsidR="00AA4716" w:rsidRDefault="00AA4716">
      <w:pPr>
        <w:pStyle w:val="ConsPlusTitle"/>
        <w:jc w:val="center"/>
      </w:pPr>
      <w:r>
        <w:t>ПРОИЗВОДСТВЕННЫМИ ФАКТОРАМИ</w:t>
      </w:r>
      <w:bookmarkStart w:id="0" w:name="_GoBack"/>
      <w:bookmarkEnd w:id="0"/>
    </w:p>
    <w:p w:rsidR="00AA4716" w:rsidRDefault="00AA4716">
      <w:pPr>
        <w:pStyle w:val="ConsPlusNormal"/>
        <w:jc w:val="both"/>
      </w:pPr>
    </w:p>
    <w:p w:rsidR="00AA4716" w:rsidRDefault="00AA4716">
      <w:pPr>
        <w:pStyle w:val="ConsPlusNormal"/>
        <w:ind w:firstLine="540"/>
        <w:jc w:val="both"/>
      </w:pPr>
      <w:proofErr w:type="gramStart"/>
      <w:r>
        <w:t xml:space="preserve">В соответствии с </w:t>
      </w:r>
      <w:hyperlink r:id="rId6">
        <w:r>
          <w:rPr>
            <w:color w:val="0000FF"/>
          </w:rPr>
          <w:t>абзацем восьмым статьи 3</w:t>
        </w:r>
      </w:hyperlink>
      <w:r>
        <w:t xml:space="preserve">, </w:t>
      </w:r>
      <w:hyperlink r:id="rId7">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8">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roofErr w:type="gramEnd"/>
      <w:r>
        <w:t>, приказываю:</w:t>
      </w:r>
    </w:p>
    <w:p w:rsidR="00AA4716" w:rsidRDefault="00AA4716">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AA4716" w:rsidRDefault="00AA4716">
      <w:pPr>
        <w:pStyle w:val="ConsPlusNormal"/>
        <w:spacing w:before="220"/>
        <w:ind w:firstLine="540"/>
        <w:jc w:val="both"/>
      </w:pPr>
      <w:r>
        <w:t>2. Признать утратившими силу:</w:t>
      </w:r>
    </w:p>
    <w:p w:rsidR="00AA4716" w:rsidRDefault="00297B14">
      <w:pPr>
        <w:pStyle w:val="ConsPlusNormal"/>
        <w:spacing w:before="220"/>
        <w:ind w:firstLine="540"/>
        <w:jc w:val="both"/>
      </w:pPr>
      <w:hyperlink r:id="rId9">
        <w:proofErr w:type="gramStart"/>
        <w:r w:rsidR="00AA4716">
          <w:rPr>
            <w:color w:val="0000FF"/>
          </w:rPr>
          <w:t>приказ</w:t>
        </w:r>
      </w:hyperlink>
      <w:r w:rsidR="00AA4716">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roofErr w:type="gramEnd"/>
    </w:p>
    <w:p w:rsidR="00AA4716" w:rsidRDefault="00297B14">
      <w:pPr>
        <w:pStyle w:val="ConsPlusNormal"/>
        <w:spacing w:before="220"/>
        <w:ind w:firstLine="540"/>
        <w:jc w:val="both"/>
      </w:pPr>
      <w:hyperlink r:id="rId10">
        <w:proofErr w:type="gramStart"/>
        <w:r w:rsidR="00AA4716">
          <w:rPr>
            <w:color w:val="0000FF"/>
          </w:rPr>
          <w:t>приказ</w:t>
        </w:r>
      </w:hyperlink>
      <w:r w:rsidR="00AA4716">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w:t>
      </w:r>
      <w:proofErr w:type="gramEnd"/>
      <w:r w:rsidR="00AA4716">
        <w:t>. N 467н" (</w:t>
      </w:r>
      <w:proofErr w:type="gramStart"/>
      <w:r w:rsidR="00AA4716">
        <w:t>зарегистрирован</w:t>
      </w:r>
      <w:proofErr w:type="gramEnd"/>
      <w:r w:rsidR="00AA4716">
        <w:t xml:space="preserve"> Министерством юстиции Российской Федерации 20 июня 2022 г., регистрационный N 68900);</w:t>
      </w:r>
    </w:p>
    <w:p w:rsidR="00AA4716" w:rsidRDefault="00297B14">
      <w:pPr>
        <w:pStyle w:val="ConsPlusNormal"/>
        <w:spacing w:before="220"/>
        <w:ind w:firstLine="540"/>
        <w:jc w:val="both"/>
      </w:pPr>
      <w:hyperlink r:id="rId11">
        <w:proofErr w:type="gramStart"/>
        <w:r w:rsidR="00AA4716">
          <w:rPr>
            <w:color w:val="0000FF"/>
          </w:rPr>
          <w:t>приказ</w:t>
        </w:r>
      </w:hyperlink>
      <w:r w:rsidR="00AA4716">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w:t>
      </w:r>
      <w:proofErr w:type="gramEnd"/>
      <w:r w:rsidR="00AA4716">
        <w:t>. N 467н" (</w:t>
      </w:r>
      <w:proofErr w:type="gramStart"/>
      <w:r w:rsidR="00AA4716">
        <w:t>зарегистрирован</w:t>
      </w:r>
      <w:proofErr w:type="gramEnd"/>
      <w:r w:rsidR="00AA4716">
        <w:t xml:space="preserve"> Министерством юстиции Российской Федерации 18 июля 2022 г., регистрационный N 69286);</w:t>
      </w:r>
    </w:p>
    <w:p w:rsidR="00AA4716" w:rsidRDefault="00297B14">
      <w:pPr>
        <w:pStyle w:val="ConsPlusNormal"/>
        <w:spacing w:before="220"/>
        <w:ind w:firstLine="540"/>
        <w:jc w:val="both"/>
      </w:pPr>
      <w:hyperlink r:id="rId12">
        <w:proofErr w:type="gramStart"/>
        <w:r w:rsidR="00AA4716">
          <w:rPr>
            <w:color w:val="0000FF"/>
          </w:rPr>
          <w:t>пункт 34</w:t>
        </w:r>
      </w:hyperlink>
      <w:r w:rsidR="00AA4716">
        <w:t xml:space="preserve"> изменений, которые вносятся в некоторые нормативные правовые акты </w:t>
      </w:r>
      <w:r w:rsidR="00AA4716">
        <w:lastRenderedPageBreak/>
        <w:t>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w:t>
      </w:r>
      <w:proofErr w:type="gramEnd"/>
      <w:r w:rsidR="00AA4716">
        <w:t>. N 782н (</w:t>
      </w:r>
      <w:proofErr w:type="gramStart"/>
      <w:r w:rsidR="00AA4716">
        <w:t>зарегистрирован</w:t>
      </w:r>
      <w:proofErr w:type="gramEnd"/>
      <w:r w:rsidR="00AA4716">
        <w:t xml:space="preserve"> Министерством юстиции Российской Федерации 1 марта 2023 г., регистрационный N 72478);</w:t>
      </w:r>
    </w:p>
    <w:p w:rsidR="00AA4716" w:rsidRDefault="00297B14">
      <w:pPr>
        <w:pStyle w:val="ConsPlusNormal"/>
        <w:spacing w:before="220"/>
        <w:ind w:firstLine="540"/>
        <w:jc w:val="both"/>
      </w:pPr>
      <w:hyperlink r:id="rId13">
        <w:proofErr w:type="gramStart"/>
        <w:r w:rsidR="00AA4716">
          <w:rPr>
            <w:color w:val="0000FF"/>
          </w:rPr>
          <w:t>приказ</w:t>
        </w:r>
      </w:hyperlink>
      <w:r w:rsidR="00AA4716">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w:t>
      </w:r>
      <w:proofErr w:type="gramEnd"/>
      <w:r w:rsidR="00AA4716">
        <w:t>. N 467н" (</w:t>
      </w:r>
      <w:proofErr w:type="gramStart"/>
      <w:r w:rsidR="00AA4716">
        <w:t>зарегистрирован</w:t>
      </w:r>
      <w:proofErr w:type="gramEnd"/>
      <w:r w:rsidR="00AA4716">
        <w:t xml:space="preserve"> Министерством юстиции Российской Федерации 29 июня 2023 г., регистрационный N 74062);</w:t>
      </w:r>
    </w:p>
    <w:p w:rsidR="00AA4716" w:rsidRDefault="00297B14">
      <w:pPr>
        <w:pStyle w:val="ConsPlusNormal"/>
        <w:spacing w:before="220"/>
        <w:ind w:firstLine="540"/>
        <w:jc w:val="both"/>
      </w:pPr>
      <w:hyperlink r:id="rId14">
        <w:proofErr w:type="gramStart"/>
        <w:r w:rsidR="00AA4716">
          <w:rPr>
            <w:color w:val="0000FF"/>
          </w:rPr>
          <w:t>приказ</w:t>
        </w:r>
      </w:hyperlink>
      <w:r w:rsidR="00AA4716">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w:t>
      </w:r>
      <w:proofErr w:type="gramEnd"/>
      <w:r w:rsidR="00AA4716">
        <w:t>. N 467н" (</w:t>
      </w:r>
      <w:proofErr w:type="gramStart"/>
      <w:r w:rsidR="00AA4716">
        <w:t>зарегистрирован</w:t>
      </w:r>
      <w:proofErr w:type="gramEnd"/>
      <w:r w:rsidR="00AA4716">
        <w:t xml:space="preserve"> Министерством юстиции Российской Федерации 4 июня 2024 г., регистрационный N 78456).</w:t>
      </w:r>
    </w:p>
    <w:p w:rsidR="00AA4716" w:rsidRDefault="00AA4716">
      <w:pPr>
        <w:pStyle w:val="ConsPlusNormal"/>
        <w:spacing w:before="220"/>
        <w:ind w:firstLine="540"/>
        <w:jc w:val="both"/>
      </w:pPr>
      <w:r>
        <w:t>3. Установить, что настоящий приказ вступает в силу с 1 января 2025 г.</w:t>
      </w:r>
    </w:p>
    <w:p w:rsidR="00AA4716" w:rsidRDefault="00AA4716">
      <w:pPr>
        <w:pStyle w:val="ConsPlusNormal"/>
        <w:jc w:val="both"/>
      </w:pPr>
    </w:p>
    <w:p w:rsidR="00AA4716" w:rsidRDefault="00AA4716">
      <w:pPr>
        <w:pStyle w:val="ConsPlusNormal"/>
        <w:jc w:val="right"/>
      </w:pPr>
      <w:r>
        <w:t>Министр</w:t>
      </w:r>
    </w:p>
    <w:p w:rsidR="00AA4716" w:rsidRDefault="00AA4716">
      <w:pPr>
        <w:pStyle w:val="ConsPlusNormal"/>
        <w:jc w:val="right"/>
      </w:pPr>
      <w:r>
        <w:t>А.О.КОТЯКОВ</w:t>
      </w:r>
    </w:p>
    <w:p w:rsidR="00AA4716" w:rsidRDefault="00AA4716">
      <w:pPr>
        <w:pStyle w:val="ConsPlusNormal"/>
        <w:jc w:val="both"/>
      </w:pPr>
    </w:p>
    <w:p w:rsidR="00AA4716" w:rsidRDefault="00AA4716">
      <w:pPr>
        <w:pStyle w:val="ConsPlusNormal"/>
        <w:jc w:val="both"/>
      </w:pPr>
    </w:p>
    <w:p w:rsidR="00AA4716" w:rsidRDefault="00AA4716">
      <w:pPr>
        <w:pStyle w:val="ConsPlusNormal"/>
        <w:jc w:val="both"/>
      </w:pPr>
    </w:p>
    <w:p w:rsidR="00AA4716" w:rsidRDefault="00AA4716">
      <w:pPr>
        <w:pStyle w:val="ConsPlusNormal"/>
        <w:jc w:val="both"/>
      </w:pPr>
    </w:p>
    <w:p w:rsidR="00AA4716" w:rsidRDefault="00AA4716">
      <w:pPr>
        <w:pStyle w:val="ConsPlusNormal"/>
        <w:jc w:val="both"/>
      </w:pPr>
    </w:p>
    <w:p w:rsidR="00AA4716" w:rsidRDefault="00AA4716">
      <w:pPr>
        <w:pStyle w:val="ConsPlusNormal"/>
        <w:jc w:val="right"/>
        <w:outlineLvl w:val="0"/>
      </w:pPr>
      <w:r>
        <w:t>Приложение</w:t>
      </w:r>
    </w:p>
    <w:p w:rsidR="00AA4716" w:rsidRDefault="00AA4716">
      <w:pPr>
        <w:pStyle w:val="ConsPlusNormal"/>
        <w:jc w:val="right"/>
      </w:pPr>
      <w:r>
        <w:t>к приказу Министерства труда</w:t>
      </w:r>
    </w:p>
    <w:p w:rsidR="00AA4716" w:rsidRDefault="00AA4716">
      <w:pPr>
        <w:pStyle w:val="ConsPlusNormal"/>
        <w:jc w:val="right"/>
      </w:pPr>
      <w:r>
        <w:t>и социальной защиты</w:t>
      </w:r>
    </w:p>
    <w:p w:rsidR="00AA4716" w:rsidRDefault="00AA4716">
      <w:pPr>
        <w:pStyle w:val="ConsPlusNormal"/>
        <w:jc w:val="right"/>
      </w:pPr>
      <w:r>
        <w:t>Российской Федерации</w:t>
      </w:r>
    </w:p>
    <w:p w:rsidR="00AA4716" w:rsidRDefault="00AA4716">
      <w:pPr>
        <w:pStyle w:val="ConsPlusNormal"/>
        <w:jc w:val="right"/>
      </w:pPr>
      <w:r>
        <w:t>от 11 июля 2024 г. N 347н</w:t>
      </w:r>
    </w:p>
    <w:p w:rsidR="00AA4716" w:rsidRDefault="00AA4716">
      <w:pPr>
        <w:pStyle w:val="ConsPlusNormal"/>
        <w:jc w:val="both"/>
      </w:pPr>
    </w:p>
    <w:p w:rsidR="00AA4716" w:rsidRDefault="00AA4716">
      <w:pPr>
        <w:pStyle w:val="ConsPlusTitle"/>
        <w:jc w:val="center"/>
      </w:pPr>
      <w:bookmarkStart w:id="1" w:name="P40"/>
      <w:bookmarkEnd w:id="1"/>
      <w:r>
        <w:t>ПРАВИЛА</w:t>
      </w:r>
    </w:p>
    <w:p w:rsidR="00AA4716" w:rsidRDefault="00AA4716">
      <w:pPr>
        <w:pStyle w:val="ConsPlusTitle"/>
        <w:jc w:val="center"/>
      </w:pPr>
      <w:r>
        <w:t>ФИНАНСОВОГО ОБЕСПЕЧЕНИЯ ПРЕДУПРЕДИТЕЛЬНЫХ МЕР ПО СОКРАЩЕНИЮ</w:t>
      </w:r>
    </w:p>
    <w:p w:rsidR="00AA4716" w:rsidRDefault="00AA4716">
      <w:pPr>
        <w:pStyle w:val="ConsPlusTitle"/>
        <w:jc w:val="center"/>
      </w:pPr>
      <w:r>
        <w:t>ПРОИЗВОДСТВЕННОГО ТРАВМАТИЗМА И ПРОФЕССИОНАЛЬНЫХ ЗАБОЛЕВАНИЙ</w:t>
      </w:r>
    </w:p>
    <w:p w:rsidR="00AA4716" w:rsidRDefault="00AA4716">
      <w:pPr>
        <w:pStyle w:val="ConsPlusTitle"/>
        <w:jc w:val="center"/>
      </w:pPr>
      <w:r>
        <w:t>РАБОТНИКОВ И САНАТОРНО-КУРОРТНОГО ЛЕЧЕНИЯ РАБОТНИКОВ,</w:t>
      </w:r>
    </w:p>
    <w:p w:rsidR="00AA4716" w:rsidRDefault="00AA4716">
      <w:pPr>
        <w:pStyle w:val="ConsPlusTitle"/>
        <w:jc w:val="center"/>
      </w:pPr>
      <w:r>
        <w:t xml:space="preserve">ЗАНЯТЫХ НА РАБОТАХ С </w:t>
      </w:r>
      <w:proofErr w:type="gramStart"/>
      <w:r>
        <w:t>ВРЕДНЫМИ</w:t>
      </w:r>
      <w:proofErr w:type="gramEnd"/>
      <w:r>
        <w:t xml:space="preserve"> И (ИЛИ) ОПАСНЫМИ</w:t>
      </w:r>
    </w:p>
    <w:p w:rsidR="00AA4716" w:rsidRDefault="00AA4716">
      <w:pPr>
        <w:pStyle w:val="ConsPlusTitle"/>
        <w:jc w:val="center"/>
      </w:pPr>
      <w:r>
        <w:t>ПРОИЗВОДСТВЕННЫМИ ФАКТОРАМИ</w:t>
      </w:r>
    </w:p>
    <w:p w:rsidR="00AA4716" w:rsidRDefault="00AA4716">
      <w:pPr>
        <w:pStyle w:val="ConsPlusNormal"/>
        <w:jc w:val="both"/>
      </w:pPr>
    </w:p>
    <w:p w:rsidR="00AA4716" w:rsidRDefault="00AA4716">
      <w:pPr>
        <w:pStyle w:val="ConsPlusNormal"/>
        <w:ind w:firstLine="540"/>
        <w:jc w:val="both"/>
      </w:pPr>
      <w:bookmarkStart w:id="2" w:name="P47"/>
      <w:bookmarkEnd w:id="2"/>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w:t>
      </w:r>
      <w:proofErr w:type="gramStart"/>
      <w:r>
        <w:t>с</w:t>
      </w:r>
      <w:proofErr w:type="gramEnd"/>
      <w:r>
        <w:t xml:space="preserve"> </w:t>
      </w:r>
      <w:proofErr w:type="gramStart"/>
      <w:r>
        <w:t xml:space="preserve">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w:t>
      </w:r>
      <w:r>
        <w:lastRenderedPageBreak/>
        <w:t>текущий финансовый год, за вычетом расходов, произведенных в текущем календарном году</w:t>
      </w:r>
      <w:proofErr w:type="gramEnd"/>
      <w:r>
        <w:t xml:space="preserve"> </w:t>
      </w:r>
      <w:proofErr w:type="gramStart"/>
      <w:r>
        <w:t xml:space="preserve">на выплату </w:t>
      </w:r>
      <w:hyperlink r:id="rId15">
        <w:r>
          <w:rPr>
            <w:color w:val="0000FF"/>
          </w:rPr>
          <w:t>пособий</w:t>
        </w:r>
      </w:hyperlink>
      <w:r>
        <w:t xml:space="preserve"> по временной нетрудоспособности в связи с несчастными случаями на производстве</w:t>
      </w:r>
      <w:proofErr w:type="gramEnd"/>
      <w:r>
        <w:t xml:space="preserve">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AA4716" w:rsidRDefault="00AA4716">
      <w:pPr>
        <w:pStyle w:val="ConsPlusNormal"/>
        <w:spacing w:before="220"/>
        <w:ind w:firstLine="540"/>
        <w:jc w:val="both"/>
      </w:pPr>
      <w:proofErr w:type="gramStart"/>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w:t>
      </w:r>
      <w:proofErr w:type="gramEnd"/>
      <w:r>
        <w:t xml:space="preserve"> его лечения и проезда к месту лечения и обратно.</w:t>
      </w:r>
    </w:p>
    <w:p w:rsidR="00AA4716" w:rsidRDefault="00AA4716">
      <w:pPr>
        <w:pStyle w:val="ConsPlusNormal"/>
        <w:spacing w:before="220"/>
        <w:ind w:firstLine="540"/>
        <w:jc w:val="both"/>
      </w:pPr>
      <w:proofErr w:type="gramStart"/>
      <w:r>
        <w:t>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w:t>
      </w:r>
      <w:proofErr w:type="gramEnd"/>
      <w:r>
        <w:t xml:space="preserve">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6">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AA4716" w:rsidRDefault="00AA4716">
      <w:pPr>
        <w:pStyle w:val="ConsPlusNormal"/>
        <w:spacing w:before="220"/>
        <w:ind w:firstLine="540"/>
        <w:jc w:val="both"/>
      </w:pPr>
      <w:proofErr w:type="gramStart"/>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w:t>
      </w:r>
      <w:proofErr w:type="gramEnd"/>
      <w:r>
        <w:t xml:space="preserve"> </w:t>
      </w:r>
      <w:proofErr w:type="gramStart"/>
      <w:r>
        <w:t>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roofErr w:type="gramEnd"/>
    </w:p>
    <w:p w:rsidR="00AA4716" w:rsidRDefault="00AA4716">
      <w:pPr>
        <w:pStyle w:val="ConsPlusNormal"/>
        <w:spacing w:before="220"/>
        <w:ind w:firstLine="540"/>
        <w:jc w:val="both"/>
      </w:pPr>
      <w:bookmarkStart w:id="3" w:name="P51"/>
      <w:bookmarkEnd w:id="3"/>
      <w:r>
        <w:t>2. Финансовому обеспечению за счет сумм страховых взносов подлежат расходы страхователя на следующие предупредительные меры:</w:t>
      </w:r>
    </w:p>
    <w:p w:rsidR="00AA4716" w:rsidRDefault="00AA4716">
      <w:pPr>
        <w:pStyle w:val="ConsPlusNormal"/>
        <w:spacing w:before="220"/>
        <w:ind w:firstLine="540"/>
        <w:jc w:val="both"/>
      </w:pPr>
      <w:bookmarkStart w:id="4" w:name="P52"/>
      <w:bookmarkEnd w:id="4"/>
      <w:r>
        <w:t>а) проведение специальной оценки условий труда;</w:t>
      </w:r>
    </w:p>
    <w:p w:rsidR="00AA4716" w:rsidRDefault="00AA4716">
      <w:pPr>
        <w:pStyle w:val="ConsPlusNormal"/>
        <w:spacing w:before="220"/>
        <w:ind w:firstLine="540"/>
        <w:jc w:val="both"/>
      </w:pPr>
      <w:bookmarkStart w:id="5" w:name="P53"/>
      <w:bookmarkEnd w:id="5"/>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r>
        <w:t xml:space="preserve">&lt;1&gt; </w:t>
      </w:r>
      <w:hyperlink r:id="rId17">
        <w:r>
          <w:rPr>
            <w:color w:val="0000FF"/>
          </w:rPr>
          <w:t>Статья 212</w:t>
        </w:r>
      </w:hyperlink>
      <w:r>
        <w:t xml:space="preserve"> Трудового кодекса Российской Федерации.</w:t>
      </w:r>
    </w:p>
    <w:p w:rsidR="00AA4716" w:rsidRDefault="00AA4716">
      <w:pPr>
        <w:pStyle w:val="ConsPlusNormal"/>
        <w:jc w:val="both"/>
      </w:pPr>
    </w:p>
    <w:p w:rsidR="00AA4716" w:rsidRDefault="00AA4716">
      <w:pPr>
        <w:pStyle w:val="ConsPlusNormal"/>
        <w:ind w:firstLine="540"/>
        <w:jc w:val="both"/>
      </w:pPr>
      <w:bookmarkStart w:id="6" w:name="P57"/>
      <w:bookmarkEnd w:id="6"/>
      <w:r>
        <w:t xml:space="preserve">в) </w:t>
      </w:r>
      <w:proofErr w:type="gramStart"/>
      <w:r>
        <w:t>обучение по охране</w:t>
      </w:r>
      <w:proofErr w:type="gramEnd"/>
      <w:r>
        <w:t xml:space="preserve">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AA4716" w:rsidRDefault="00AA4716">
      <w:pPr>
        <w:pStyle w:val="ConsPlusNormal"/>
        <w:spacing w:before="220"/>
        <w:ind w:firstLine="540"/>
        <w:jc w:val="both"/>
      </w:pPr>
      <w:r>
        <w:lastRenderedPageBreak/>
        <w:t>--------------------------------</w:t>
      </w:r>
    </w:p>
    <w:p w:rsidR="00AA4716" w:rsidRDefault="00AA4716">
      <w:pPr>
        <w:pStyle w:val="ConsPlusNormal"/>
        <w:spacing w:before="220"/>
        <w:ind w:firstLine="540"/>
        <w:jc w:val="both"/>
      </w:pPr>
      <w:r>
        <w:t xml:space="preserve">&lt;2&gt; </w:t>
      </w:r>
      <w:hyperlink r:id="rId18">
        <w:r>
          <w:rPr>
            <w:color w:val="0000FF"/>
          </w:rPr>
          <w:t>Пункты 53</w:t>
        </w:r>
      </w:hyperlink>
      <w:r>
        <w:t xml:space="preserve"> и </w:t>
      </w:r>
      <w:hyperlink r:id="rId19">
        <w:r>
          <w:rPr>
            <w:color w:val="0000FF"/>
          </w:rPr>
          <w:t>55</w:t>
        </w:r>
      </w:hyperlink>
      <w:r>
        <w:t xml:space="preserve"> Правил </w:t>
      </w:r>
      <w:proofErr w:type="gramStart"/>
      <w:r>
        <w:t>обучения по охране</w:t>
      </w:r>
      <w:proofErr w:type="gramEnd"/>
      <w:r>
        <w:t xml:space="preserve">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AA4716" w:rsidRDefault="00AA4716">
      <w:pPr>
        <w:pStyle w:val="ConsPlusNormal"/>
        <w:jc w:val="both"/>
      </w:pPr>
    </w:p>
    <w:p w:rsidR="00AA4716" w:rsidRDefault="00AA4716">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AA4716" w:rsidRDefault="00AA4716">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AA4716" w:rsidRDefault="00AA4716">
      <w:pPr>
        <w:pStyle w:val="ConsPlusNormal"/>
        <w:spacing w:before="220"/>
        <w:ind w:firstLine="540"/>
        <w:jc w:val="both"/>
      </w:pPr>
      <w:r>
        <w:t>работники организации, отнесенные к категории специалисты;</w:t>
      </w:r>
    </w:p>
    <w:p w:rsidR="00AA4716" w:rsidRDefault="00AA4716">
      <w:pPr>
        <w:pStyle w:val="ConsPlusNormal"/>
        <w:spacing w:before="220"/>
        <w:ind w:firstLine="540"/>
        <w:jc w:val="both"/>
      </w:pPr>
      <w:r>
        <w:t>специалисты по охране труда;</w:t>
      </w:r>
    </w:p>
    <w:p w:rsidR="00AA4716" w:rsidRDefault="00AA4716">
      <w:pPr>
        <w:pStyle w:val="ConsPlusNormal"/>
        <w:spacing w:before="220"/>
        <w:ind w:firstLine="540"/>
        <w:jc w:val="both"/>
      </w:pPr>
      <w:r>
        <w:t>работники рабочих профессий;</w:t>
      </w:r>
    </w:p>
    <w:p w:rsidR="00AA4716" w:rsidRDefault="00AA4716">
      <w:pPr>
        <w:pStyle w:val="ConsPlusNormal"/>
        <w:spacing w:before="220"/>
        <w:ind w:firstLine="540"/>
        <w:jc w:val="both"/>
      </w:pPr>
      <w:r>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t>микропредприятии</w:t>
      </w:r>
      <w:proofErr w:type="spellEnd"/>
      <w:r>
        <w:t xml:space="preserve"> работодателем для проведения </w:t>
      </w:r>
      <w:proofErr w:type="gramStart"/>
      <w:r>
        <w:t>проверки знания требований охраны труда</w:t>
      </w:r>
      <w:proofErr w:type="gramEnd"/>
      <w:r>
        <w:t>;</w:t>
      </w:r>
    </w:p>
    <w:p w:rsidR="00AA4716" w:rsidRDefault="00AA4716">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AA4716" w:rsidRDefault="00AA4716">
      <w:pPr>
        <w:pStyle w:val="ConsPlusNormal"/>
        <w:spacing w:before="220"/>
        <w:ind w:firstLine="540"/>
        <w:jc w:val="both"/>
      </w:pPr>
      <w:r>
        <w:t xml:space="preserve">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w:t>
      </w:r>
      <w:proofErr w:type="gramStart"/>
      <w:r>
        <w:t>обучению по охране</w:t>
      </w:r>
      <w:proofErr w:type="gramEnd"/>
      <w:r>
        <w:t xml:space="preserve">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AA4716" w:rsidRDefault="00AA4716">
      <w:pPr>
        <w:pStyle w:val="ConsPlusNormal"/>
        <w:spacing w:before="220"/>
        <w:ind w:firstLine="540"/>
        <w:jc w:val="both"/>
      </w:pPr>
      <w:bookmarkStart w:id="7" w:name="P69"/>
      <w:bookmarkEnd w:id="7"/>
      <w:proofErr w:type="gramStart"/>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w:t>
      </w:r>
      <w:proofErr w:type="gramEnd"/>
      <w:r>
        <w:t xml:space="preserve">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r>
        <w:t xml:space="preserve">&lt;3&gt; </w:t>
      </w:r>
      <w:hyperlink r:id="rId20">
        <w:r>
          <w:rPr>
            <w:color w:val="0000FF"/>
          </w:rPr>
          <w:t>Статья 221</w:t>
        </w:r>
      </w:hyperlink>
      <w:r>
        <w:t xml:space="preserve"> Трудового кодекса Российской Федерации; </w:t>
      </w:r>
      <w:hyperlink r:id="rId21">
        <w:proofErr w:type="gramStart"/>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2">
        <w:r>
          <w:rPr>
            <w:color w:val="0000FF"/>
          </w:rPr>
          <w:t>приказ</w:t>
        </w:r>
      </w:hyperlink>
      <w:r>
        <w:t xml:space="preserve"> Министерства труда и социальной защиты Российской Федерации от 29 октября 2021 г. N 766н</w:t>
      </w:r>
      <w:proofErr w:type="gramEnd"/>
      <w:r>
        <w:t xml:space="preserve">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AA4716" w:rsidRDefault="00AA4716">
      <w:pPr>
        <w:pStyle w:val="ConsPlusNormal"/>
        <w:jc w:val="both"/>
      </w:pPr>
    </w:p>
    <w:p w:rsidR="00AA4716" w:rsidRDefault="00AA4716">
      <w:pPr>
        <w:pStyle w:val="ConsPlusNormal"/>
        <w:ind w:firstLine="540"/>
        <w:jc w:val="both"/>
      </w:pPr>
      <w:bookmarkStart w:id="8" w:name="P73"/>
      <w:bookmarkEnd w:id="8"/>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AA4716" w:rsidRDefault="00AA4716">
      <w:pPr>
        <w:pStyle w:val="ConsPlusNormal"/>
        <w:spacing w:before="220"/>
        <w:ind w:firstLine="540"/>
        <w:jc w:val="both"/>
      </w:pPr>
      <w:bookmarkStart w:id="9" w:name="P74"/>
      <w:bookmarkEnd w:id="9"/>
      <w:r>
        <w:lastRenderedPageBreak/>
        <w:t>е) проведение обязательных периодических медицинских осмотров (обследований) работников страхователя &lt;4&gt;;</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r>
        <w:t xml:space="preserve">&lt;4&gt; </w:t>
      </w:r>
      <w:hyperlink r:id="rId23">
        <w:r>
          <w:rPr>
            <w:color w:val="0000FF"/>
          </w:rPr>
          <w:t>Части первая</w:t>
        </w:r>
      </w:hyperlink>
      <w:r>
        <w:t xml:space="preserve">, </w:t>
      </w:r>
      <w:hyperlink r:id="rId24">
        <w:r>
          <w:rPr>
            <w:color w:val="0000FF"/>
          </w:rPr>
          <w:t>вторая</w:t>
        </w:r>
      </w:hyperlink>
      <w:r>
        <w:t xml:space="preserve"> и </w:t>
      </w:r>
      <w:hyperlink r:id="rId25">
        <w:r>
          <w:rPr>
            <w:color w:val="0000FF"/>
          </w:rPr>
          <w:t>пятая статьи 220</w:t>
        </w:r>
      </w:hyperlink>
      <w:r>
        <w:t xml:space="preserve"> Трудового кодекса Российской Федерации; </w:t>
      </w:r>
      <w:hyperlink r:id="rId26">
        <w:r>
          <w:rPr>
            <w:color w:val="0000FF"/>
          </w:rPr>
          <w:t>подпункт 3.1 статьи 52</w:t>
        </w:r>
      </w:hyperlink>
      <w:r>
        <w:t xml:space="preserve"> Воздушного кодекса Российской Федерации; </w:t>
      </w:r>
      <w:hyperlink r:id="rId27">
        <w:r>
          <w:rPr>
            <w:color w:val="0000FF"/>
          </w:rPr>
          <w:t>статья 55</w:t>
        </w:r>
      </w:hyperlink>
      <w:r>
        <w:t xml:space="preserve"> Кодекса торгового мореплавания Российской Федерации; </w:t>
      </w:r>
      <w:hyperlink r:id="rId28">
        <w:r>
          <w:rPr>
            <w:color w:val="0000FF"/>
          </w:rPr>
          <w:t>пункт 3.1 статьи 28</w:t>
        </w:r>
      </w:hyperlink>
      <w:r>
        <w:t xml:space="preserve">, </w:t>
      </w:r>
      <w:hyperlink r:id="rId29">
        <w:r>
          <w:rPr>
            <w:color w:val="0000FF"/>
          </w:rPr>
          <w:t>абзац четвертый пункта 2 статьи 41</w:t>
        </w:r>
      </w:hyperlink>
      <w:r>
        <w:t xml:space="preserve"> Кодекса внутреннего водного транспорта Российской Федерации; </w:t>
      </w:r>
      <w:hyperlink r:id="rId30">
        <w:r>
          <w:rPr>
            <w:color w:val="0000FF"/>
          </w:rPr>
          <w:t>части четвертая</w:t>
        </w:r>
      </w:hyperlink>
      <w:r>
        <w:t xml:space="preserve"> и </w:t>
      </w:r>
      <w:hyperlink r:id="rId31">
        <w:r>
          <w:rPr>
            <w:color w:val="0000FF"/>
          </w:rPr>
          <w:t>пятая статьи 27</w:t>
        </w:r>
      </w:hyperlink>
      <w:r>
        <w:t xml:space="preserve"> Федерального закона от 21 ноября 1995 г. N 170-ФЗ "Об использовании атомной энергии"; </w:t>
      </w:r>
      <w:hyperlink r:id="rId32">
        <w:r>
          <w:rPr>
            <w:color w:val="0000FF"/>
          </w:rPr>
          <w:t>пункты 3</w:t>
        </w:r>
      </w:hyperlink>
      <w:r>
        <w:t xml:space="preserve"> - </w:t>
      </w:r>
      <w:hyperlink r:id="rId33">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4">
        <w:r>
          <w:rPr>
            <w:color w:val="0000FF"/>
          </w:rPr>
          <w:t>абзацы первый</w:t>
        </w:r>
      </w:hyperlink>
      <w:r>
        <w:t xml:space="preserve"> и </w:t>
      </w:r>
      <w:hyperlink r:id="rId35">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6">
        <w:r>
          <w:rPr>
            <w:color w:val="0000FF"/>
          </w:rPr>
          <w:t>пункт 3 статьи 28</w:t>
        </w:r>
      </w:hyperlink>
      <w:r>
        <w:t xml:space="preserve"> Федерального закона от 26 марта 2003 г. N 35-ФЗ "Об электроэнергетике"; </w:t>
      </w:r>
      <w:hyperlink r:id="rId37">
        <w:r>
          <w:rPr>
            <w:color w:val="0000FF"/>
          </w:rPr>
          <w:t>часть вторая статьи 24</w:t>
        </w:r>
      </w:hyperlink>
      <w:r>
        <w:t xml:space="preserve">, </w:t>
      </w:r>
      <w:hyperlink r:id="rId38">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AA4716" w:rsidRDefault="00AA4716">
      <w:pPr>
        <w:pStyle w:val="ConsPlusNormal"/>
        <w:jc w:val="both"/>
      </w:pPr>
    </w:p>
    <w:p w:rsidR="00AA4716" w:rsidRDefault="00AA4716">
      <w:pPr>
        <w:pStyle w:val="ConsPlusNormal"/>
        <w:ind w:firstLine="540"/>
        <w:jc w:val="both"/>
      </w:pPr>
      <w:bookmarkStart w:id="10" w:name="P78"/>
      <w:bookmarkEnd w:id="10"/>
      <w:proofErr w:type="gramStart"/>
      <w:r>
        <w:t xml:space="preserve">ж) обеспечение лечебно-профилактическим питанием (далее - ЛПП) работников, для которых указанное питание предусмотрено </w:t>
      </w:r>
      <w:hyperlink r:id="rId39">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w:t>
      </w:r>
      <w:proofErr w:type="gramEnd"/>
      <w:r>
        <w:t xml:space="preserve">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AA4716" w:rsidRDefault="00AA4716">
      <w:pPr>
        <w:pStyle w:val="ConsPlusNormal"/>
        <w:spacing w:before="220"/>
        <w:ind w:firstLine="540"/>
        <w:jc w:val="both"/>
      </w:pPr>
      <w:bookmarkStart w:id="11" w:name="P79"/>
      <w:bookmarkEnd w:id="11"/>
      <w:proofErr w:type="gramStart"/>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roofErr w:type="gramEnd"/>
    </w:p>
    <w:p w:rsidR="00AA4716" w:rsidRDefault="00AA4716">
      <w:pPr>
        <w:pStyle w:val="ConsPlusNormal"/>
        <w:spacing w:before="220"/>
        <w:ind w:firstLine="540"/>
        <w:jc w:val="both"/>
      </w:pPr>
      <w:r>
        <w:t>--------------------------------</w:t>
      </w:r>
    </w:p>
    <w:p w:rsidR="00AA4716" w:rsidRDefault="00AA4716">
      <w:pPr>
        <w:pStyle w:val="ConsPlusNormal"/>
        <w:spacing w:before="220"/>
        <w:ind w:firstLine="540"/>
        <w:jc w:val="both"/>
      </w:pPr>
      <w:r>
        <w:t xml:space="preserve">&lt;5&gt; </w:t>
      </w:r>
      <w:hyperlink r:id="rId40">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41">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2">
        <w:proofErr w:type="gramStart"/>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3">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w:t>
      </w:r>
      <w:proofErr w:type="gramEnd"/>
      <w:r>
        <w:t xml:space="preserve"> 8 мая 2017 г., является обязательным для Российской Федерации в соответствии с </w:t>
      </w:r>
      <w:hyperlink r:id="rId44">
        <w:r>
          <w:rPr>
            <w:color w:val="0000FF"/>
          </w:rPr>
          <w:t>Договором</w:t>
        </w:r>
      </w:hyperlink>
      <w:r>
        <w:t xml:space="preserve"> о Евразийском экономическом союзе, ратифицированным Федеральным </w:t>
      </w:r>
      <w:hyperlink r:id="rId45">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AA4716" w:rsidRDefault="00AA4716">
      <w:pPr>
        <w:pStyle w:val="ConsPlusNormal"/>
        <w:jc w:val="both"/>
      </w:pPr>
    </w:p>
    <w:p w:rsidR="00AA4716" w:rsidRDefault="00AA4716">
      <w:pPr>
        <w:pStyle w:val="ConsPlusNormal"/>
        <w:ind w:firstLine="540"/>
        <w:jc w:val="both"/>
      </w:pPr>
      <w:bookmarkStart w:id="12" w:name="P83"/>
      <w:bookmarkEnd w:id="12"/>
      <w:r>
        <w:t xml:space="preserve">и) приобретение страхователями, осуществляющими пассажирские и грузовые перевозки, приборов </w:t>
      </w:r>
      <w:proofErr w:type="gramStart"/>
      <w:r>
        <w:t>контроля за</w:t>
      </w:r>
      <w:proofErr w:type="gramEnd"/>
      <w:r>
        <w:t xml:space="preserve"> режимом труда и отдыха водителей (</w:t>
      </w:r>
      <w:proofErr w:type="spellStart"/>
      <w:r>
        <w:t>тахографов</w:t>
      </w:r>
      <w:proofErr w:type="spellEnd"/>
      <w:r>
        <w:t>);</w:t>
      </w:r>
    </w:p>
    <w:p w:rsidR="00AA4716" w:rsidRDefault="00AA4716">
      <w:pPr>
        <w:pStyle w:val="ConsPlusNormal"/>
        <w:spacing w:before="220"/>
        <w:ind w:firstLine="540"/>
        <w:jc w:val="both"/>
      </w:pPr>
      <w:bookmarkStart w:id="13" w:name="P84"/>
      <w:bookmarkEnd w:id="13"/>
      <w:r>
        <w:lastRenderedPageBreak/>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AA4716" w:rsidRDefault="00AA4716">
      <w:pPr>
        <w:pStyle w:val="ConsPlusNormal"/>
        <w:spacing w:before="220"/>
        <w:ind w:firstLine="540"/>
        <w:jc w:val="both"/>
      </w:pPr>
      <w:bookmarkStart w:id="14" w:name="P85"/>
      <w:bookmarkEnd w:id="14"/>
      <w: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t>контроля за</w:t>
      </w:r>
      <w:proofErr w:type="gramEnd"/>
      <w:r>
        <w:t xml:space="preserve"> безопасным ведением работ в рамках технологических процессов, в том числе на подземных работах;</w:t>
      </w:r>
    </w:p>
    <w:p w:rsidR="00AA4716" w:rsidRDefault="00AA4716">
      <w:pPr>
        <w:pStyle w:val="ConsPlusNormal"/>
        <w:spacing w:before="220"/>
        <w:ind w:firstLine="540"/>
        <w:jc w:val="both"/>
      </w:pPr>
      <w:bookmarkStart w:id="15" w:name="P86"/>
      <w:bookmarkEnd w:id="15"/>
      <w:r>
        <w:t>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w:t>
      </w:r>
      <w:proofErr w:type="gramStart"/>
      <w:r>
        <w:t>о-</w:t>
      </w:r>
      <w:proofErr w:type="gramEnd"/>
      <w:r>
        <w:t xml:space="preserve">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AA4716" w:rsidRDefault="00AA4716">
      <w:pPr>
        <w:pStyle w:val="ConsPlusNormal"/>
        <w:spacing w:before="220"/>
        <w:ind w:firstLine="540"/>
        <w:jc w:val="both"/>
      </w:pPr>
      <w:bookmarkStart w:id="16" w:name="P87"/>
      <w:bookmarkEnd w:id="16"/>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AA4716" w:rsidRDefault="00AA4716">
      <w:pPr>
        <w:pStyle w:val="ConsPlusNormal"/>
        <w:spacing w:before="220"/>
        <w:ind w:firstLine="540"/>
        <w:jc w:val="both"/>
      </w:pPr>
      <w:bookmarkStart w:id="17" w:name="P88"/>
      <w:bookmarkEnd w:id="17"/>
      <w:proofErr w:type="gramStart"/>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roofErr w:type="gramEnd"/>
    </w:p>
    <w:p w:rsidR="00AA4716" w:rsidRDefault="00AA4716">
      <w:pPr>
        <w:pStyle w:val="ConsPlusNormal"/>
        <w:spacing w:before="220"/>
        <w:ind w:firstLine="540"/>
        <w:jc w:val="both"/>
      </w:pPr>
      <w:bookmarkStart w:id="18" w:name="P89"/>
      <w:bookmarkEnd w:id="18"/>
      <w:proofErr w:type="gramStart"/>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46">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w:t>
      </w:r>
      <w:proofErr w:type="gramEnd"/>
      <w:r>
        <w:t xml:space="preserve">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AA4716" w:rsidRDefault="00AA4716">
      <w:pPr>
        <w:pStyle w:val="ConsPlusNormal"/>
        <w:spacing w:before="220"/>
        <w:ind w:firstLine="540"/>
        <w:jc w:val="both"/>
      </w:pPr>
      <w:bookmarkStart w:id="19" w:name="P90"/>
      <w:bookmarkEnd w:id="19"/>
      <w:proofErr w:type="gramStart"/>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7">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w:t>
      </w:r>
      <w:proofErr w:type="gramEnd"/>
      <w:r>
        <w:t xml:space="preserve"> </w:t>
      </w:r>
      <w:proofErr w:type="gramStart"/>
      <w:r>
        <w:t>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roofErr w:type="gramEnd"/>
    </w:p>
    <w:p w:rsidR="00AA4716" w:rsidRDefault="00AA4716">
      <w:pPr>
        <w:pStyle w:val="ConsPlusNormal"/>
        <w:spacing w:before="220"/>
        <w:ind w:firstLine="540"/>
        <w:jc w:val="both"/>
      </w:pPr>
      <w:bookmarkStart w:id="20" w:name="P91"/>
      <w:bookmarkEnd w:id="20"/>
      <w:r>
        <w:t>с) проведение оценки профессиональных рисков.</w:t>
      </w:r>
    </w:p>
    <w:p w:rsidR="00AA4716" w:rsidRDefault="00AA4716">
      <w:pPr>
        <w:pStyle w:val="ConsPlusNormal"/>
        <w:spacing w:before="220"/>
        <w:ind w:firstLine="540"/>
        <w:jc w:val="both"/>
      </w:pPr>
      <w:r>
        <w:t xml:space="preserve">3. </w:t>
      </w:r>
      <w:proofErr w:type="gramStart"/>
      <w:r>
        <w:t xml:space="preserve">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w:t>
      </w:r>
      <w:r>
        <w:lastRenderedPageBreak/>
        <w:t>результатам проведения специальной оценки условий труда &lt;6&gt;, и (или) коллективного договора (соглашения по охране труда между работодателем и представительным органом работников) &lt;7&gt; и (или) перечня реализуемых страхователем мероприятий по</w:t>
      </w:r>
      <w:proofErr w:type="gramEnd"/>
      <w:r>
        <w:t xml:space="preserve"> улучшению условий и охраны труда, ликвидации или снижению уровней профессиональных рисков либо недопущению повышения их уровней &lt;8&gt;.</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proofErr w:type="gramStart"/>
      <w:r>
        <w:t xml:space="preserve">&lt;6&gt; </w:t>
      </w:r>
      <w:hyperlink r:id="rId48">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w:t>
      </w:r>
      <w:proofErr w:type="gramEnd"/>
      <w:r>
        <w:t xml:space="preserve"> </w:t>
      </w:r>
      <w:proofErr w:type="gramStart"/>
      <w:r>
        <w:t>N 76179), действует до 1 сентября 2030 г.</w:t>
      </w:r>
      <w:proofErr w:type="gramEnd"/>
    </w:p>
    <w:p w:rsidR="00AA4716" w:rsidRDefault="00AA4716">
      <w:pPr>
        <w:pStyle w:val="ConsPlusNormal"/>
        <w:spacing w:before="220"/>
        <w:ind w:firstLine="540"/>
        <w:jc w:val="both"/>
      </w:pPr>
      <w:r>
        <w:t xml:space="preserve">&lt;7&gt; </w:t>
      </w:r>
      <w:hyperlink r:id="rId49">
        <w:r>
          <w:rPr>
            <w:color w:val="0000FF"/>
          </w:rPr>
          <w:t>Глава 7</w:t>
        </w:r>
      </w:hyperlink>
      <w:r>
        <w:t xml:space="preserve"> Трудового кодекса Российской Федерации.</w:t>
      </w:r>
    </w:p>
    <w:p w:rsidR="00AA4716" w:rsidRDefault="00AA4716">
      <w:pPr>
        <w:pStyle w:val="ConsPlusNormal"/>
        <w:spacing w:before="220"/>
        <w:ind w:firstLine="540"/>
        <w:jc w:val="both"/>
      </w:pPr>
      <w:r>
        <w:t xml:space="preserve">&lt;8&gt; </w:t>
      </w:r>
      <w:hyperlink r:id="rId50">
        <w:r>
          <w:rPr>
            <w:color w:val="0000FF"/>
          </w:rPr>
          <w:t>Часть 3 статьи 225</w:t>
        </w:r>
      </w:hyperlink>
      <w:r>
        <w:t xml:space="preserve"> Трудового кодекса Российской Федерации; </w:t>
      </w:r>
      <w:hyperlink r:id="rId51">
        <w:proofErr w:type="gramStart"/>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roofErr w:type="gramEnd"/>
    </w:p>
    <w:p w:rsidR="00AA4716" w:rsidRDefault="00AA4716">
      <w:pPr>
        <w:pStyle w:val="ConsPlusNormal"/>
        <w:jc w:val="both"/>
      </w:pPr>
    </w:p>
    <w:p w:rsidR="00AA4716" w:rsidRDefault="00AA4716">
      <w:pPr>
        <w:pStyle w:val="ConsPlusNormal"/>
        <w:ind w:firstLine="540"/>
        <w:jc w:val="both"/>
      </w:pPr>
      <w:bookmarkStart w:id="21" w:name="P98"/>
      <w:bookmarkEnd w:id="21"/>
      <w:r>
        <w:t xml:space="preserve">4. </w:t>
      </w:r>
      <w:proofErr w:type="gramStart"/>
      <w:r>
        <w:t xml:space="preserve">Страхователь или обособленное подразделение страхователя, зарегистрированное в соответствии с </w:t>
      </w:r>
      <w:hyperlink r:id="rId52">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3">
        <w:r>
          <w:rPr>
            <w:color w:val="0000FF"/>
          </w:rPr>
          <w:t>заявлением</w:t>
        </w:r>
      </w:hyperlink>
      <w:r>
        <w:t xml:space="preserve"> о финансовом обеспечении предупредительных мер в отделение СФР по месту своей</w:t>
      </w:r>
      <w:proofErr w:type="gramEnd"/>
      <w:r>
        <w:t xml:space="preserve">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AA4716" w:rsidRDefault="00AA4716">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AA4716" w:rsidRDefault="00AA4716">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AA4716" w:rsidRDefault="00AA4716">
      <w:pPr>
        <w:pStyle w:val="ConsPlusNormal"/>
        <w:spacing w:before="220"/>
        <w:ind w:firstLine="540"/>
        <w:jc w:val="both"/>
      </w:pPr>
      <w: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w:t>
      </w:r>
    </w:p>
    <w:p w:rsidR="00AA4716" w:rsidRDefault="00AA4716">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AA4716" w:rsidRDefault="00AA4716">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AA4716" w:rsidRDefault="00AA4716">
      <w:pPr>
        <w:pStyle w:val="ConsPlusNormal"/>
        <w:spacing w:before="220"/>
        <w:ind w:firstLine="540"/>
        <w:jc w:val="both"/>
      </w:pPr>
      <w:r>
        <w:t xml:space="preserve">5. Решение о финансовом обеспечении предупредительных мер или об отказе в </w:t>
      </w:r>
      <w:r>
        <w:lastRenderedPageBreak/>
        <w:t>финансовом обеспечении предупредительных мер принимается отделением СФР:</w:t>
      </w:r>
    </w:p>
    <w:p w:rsidR="00AA4716" w:rsidRDefault="00AA4716">
      <w:pPr>
        <w:pStyle w:val="ConsPlusNormal"/>
        <w:spacing w:before="220"/>
        <w:ind w:firstLine="540"/>
        <w:jc w:val="both"/>
      </w:pPr>
      <w:r>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AA4716" w:rsidRDefault="00AA4716">
      <w:pPr>
        <w:pStyle w:val="ConsPlusNormal"/>
        <w:spacing w:before="220"/>
        <w:ind w:firstLine="540"/>
        <w:jc w:val="both"/>
      </w:pPr>
      <w:proofErr w:type="gramStart"/>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roofErr w:type="gramEnd"/>
    </w:p>
    <w:p w:rsidR="00AA4716" w:rsidRDefault="00AA4716">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w:t>
      </w:r>
      <w:proofErr w:type="gramStart"/>
      <w:r>
        <w:t xml:space="preserve">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w:t>
      </w:r>
      <w:proofErr w:type="gramEnd"/>
      <w:r>
        <w:t xml:space="preserve">,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&lt;9&gt;.</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r>
        <w:t xml:space="preserve">&lt;9&gt; </w:t>
      </w:r>
      <w:hyperlink r:id="rId54">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AA4716" w:rsidRDefault="00AA4716">
      <w:pPr>
        <w:pStyle w:val="ConsPlusNormal"/>
        <w:jc w:val="both"/>
      </w:pPr>
    </w:p>
    <w:p w:rsidR="00AA4716" w:rsidRDefault="00AA4716">
      <w:pPr>
        <w:pStyle w:val="ConsPlusNormal"/>
        <w:ind w:firstLine="540"/>
        <w:jc w:val="both"/>
      </w:pPr>
      <w:bookmarkStart w:id="22" w:name="P111"/>
      <w:bookmarkEnd w:id="22"/>
      <w:r>
        <w:t>6. Отделение СФР принимает решение об отказе в финансовом обеспечении предупредительных мер в следующих случаях:</w:t>
      </w:r>
    </w:p>
    <w:p w:rsidR="00AA4716" w:rsidRDefault="00AA4716">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AA4716" w:rsidRDefault="00AA4716">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AA4716" w:rsidRDefault="00AA4716">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AA4716" w:rsidRDefault="00AA4716">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AA4716" w:rsidRDefault="00AA4716">
      <w:pPr>
        <w:pStyle w:val="ConsPlusNormal"/>
        <w:spacing w:before="220"/>
        <w:ind w:firstLine="540"/>
        <w:jc w:val="both"/>
      </w:pPr>
      <w:r>
        <w:t xml:space="preserve">7. </w:t>
      </w:r>
      <w:proofErr w:type="gramStart"/>
      <w:r>
        <w:t xml:space="preserve">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w:t>
      </w:r>
      <w:proofErr w:type="gramEnd"/>
      <w:r>
        <w:t xml:space="preserve">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AA4716" w:rsidRDefault="00AA4716">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w:t>
      </w:r>
      <w:r>
        <w:lastRenderedPageBreak/>
        <w:t>Правил.</w:t>
      </w:r>
    </w:p>
    <w:p w:rsidR="00AA4716" w:rsidRDefault="00AA4716">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повторное направление заявления и </w:t>
      </w:r>
      <w:hyperlink w:anchor="P291">
        <w:r>
          <w:rPr>
            <w:color w:val="0000FF"/>
          </w:rPr>
          <w:t>плана</w:t>
        </w:r>
      </w:hyperlink>
      <w:r>
        <w:t xml:space="preserve"> финансового </w:t>
      </w:r>
      <w:proofErr w:type="gramStart"/>
      <w:r>
        <w:t>обеспечения</w:t>
      </w:r>
      <w:proofErr w:type="gramEnd"/>
      <w:r>
        <w:t xml:space="preserve"> предупредительных мер в отделение СФР не требуется.</w:t>
      </w:r>
    </w:p>
    <w:p w:rsidR="00AA4716" w:rsidRDefault="00AA4716">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AA4716" w:rsidRDefault="00AA4716">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AA4716" w:rsidRDefault="00AA4716">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AA4716" w:rsidRDefault="00AA4716">
      <w:pPr>
        <w:pStyle w:val="ConsPlusNormal"/>
        <w:spacing w:before="220"/>
        <w:ind w:firstLine="540"/>
        <w:jc w:val="both"/>
      </w:pPr>
      <w:r>
        <w:t>б) о ходе рассмотрения заявления.</w:t>
      </w:r>
    </w:p>
    <w:p w:rsidR="00AA4716" w:rsidRDefault="00AA4716">
      <w:pPr>
        <w:pStyle w:val="ConsPlusNormal"/>
        <w:spacing w:before="220"/>
        <w:ind w:firstLine="540"/>
        <w:jc w:val="both"/>
      </w:pPr>
      <w:bookmarkStart w:id="23" w:name="P123"/>
      <w:bookmarkEnd w:id="23"/>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AA4716" w:rsidRDefault="00AA4716">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AA4716" w:rsidRDefault="00AA4716">
      <w:pPr>
        <w:pStyle w:val="ConsPlusNormal"/>
        <w:spacing w:before="220"/>
        <w:ind w:firstLine="540"/>
        <w:jc w:val="both"/>
      </w:pPr>
      <w:bookmarkStart w:id="24" w:name="P125"/>
      <w:bookmarkEnd w:id="24"/>
      <w:r>
        <w:t>10. К заявлению о возмещении расходов прилагаются следующие документы (копии документов):</w:t>
      </w:r>
    </w:p>
    <w:p w:rsidR="00AA4716" w:rsidRDefault="00AA4716">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AA4716" w:rsidRDefault="00AA4716">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AA4716" w:rsidRDefault="00AA4716">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AA4716" w:rsidRDefault="00AA4716">
      <w:pPr>
        <w:pStyle w:val="ConsPlusNormal"/>
        <w:spacing w:before="220"/>
        <w:ind w:firstLine="540"/>
        <w:jc w:val="both"/>
      </w:pPr>
      <w:bookmarkStart w:id="25" w:name="P129"/>
      <w:bookmarkEnd w:id="25"/>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AA4716" w:rsidRDefault="00AA4716">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AA4716" w:rsidRDefault="00AA4716">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AA4716" w:rsidRDefault="00AA4716">
      <w:pPr>
        <w:pStyle w:val="ConsPlusNormal"/>
        <w:spacing w:before="220"/>
        <w:ind w:firstLine="540"/>
        <w:jc w:val="both"/>
      </w:pPr>
      <w:r>
        <w:lastRenderedPageBreak/>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AA4716" w:rsidRDefault="00AA4716">
      <w:pPr>
        <w:pStyle w:val="ConsPlusNormal"/>
        <w:spacing w:before="220"/>
        <w:ind w:firstLine="540"/>
        <w:jc w:val="both"/>
      </w:pPr>
      <w: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AA4716" w:rsidRDefault="00AA4716">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AA4716" w:rsidRDefault="00AA4716">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r>
        <w:t xml:space="preserve">&lt;10&gt; </w:t>
      </w:r>
      <w:hyperlink r:id="rId55">
        <w:r>
          <w:rPr>
            <w:color w:val="0000FF"/>
          </w:rPr>
          <w:t>Статья 212</w:t>
        </w:r>
      </w:hyperlink>
      <w:r>
        <w:t xml:space="preserve"> Трудового кодекса Российской Федерации.</w:t>
      </w:r>
    </w:p>
    <w:p w:rsidR="00AA4716" w:rsidRDefault="00AA4716">
      <w:pPr>
        <w:pStyle w:val="ConsPlusNormal"/>
        <w:jc w:val="both"/>
      </w:pPr>
    </w:p>
    <w:p w:rsidR="00AA4716" w:rsidRDefault="00AA4716">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AA4716" w:rsidRDefault="00AA4716">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AA4716" w:rsidRDefault="00AA4716">
      <w:pPr>
        <w:pStyle w:val="ConsPlusNormal"/>
        <w:spacing w:before="220"/>
        <w:ind w:firstLine="540"/>
        <w:jc w:val="both"/>
      </w:pPr>
      <w:r>
        <w:t xml:space="preserve">копию локального нормативного акта страхователя о направлении работников на </w:t>
      </w:r>
      <w:proofErr w:type="gramStart"/>
      <w:r>
        <w:t>обучение по охране</w:t>
      </w:r>
      <w:proofErr w:type="gramEnd"/>
      <w:r>
        <w:t xml:space="preserve">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AA4716" w:rsidRDefault="00AA4716">
      <w:pPr>
        <w:pStyle w:val="ConsPlusNormal"/>
        <w:spacing w:before="220"/>
        <w:ind w:firstLine="540"/>
        <w:jc w:val="both"/>
      </w:pPr>
      <w:r>
        <w:t xml:space="preserve">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w:t>
      </w:r>
      <w:proofErr w:type="gramStart"/>
      <w:r>
        <w:t>обучение по охране</w:t>
      </w:r>
      <w:proofErr w:type="gramEnd"/>
      <w:r>
        <w:t xml:space="preserve"> труда в обучающую организацию;</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r>
        <w:t xml:space="preserve">&lt;11&gt; </w:t>
      </w:r>
      <w:hyperlink r:id="rId56">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AA4716" w:rsidRDefault="00AA4716">
      <w:pPr>
        <w:pStyle w:val="ConsPlusNormal"/>
        <w:jc w:val="both"/>
      </w:pPr>
    </w:p>
    <w:p w:rsidR="00AA4716" w:rsidRDefault="00AA4716">
      <w:pPr>
        <w:pStyle w:val="ConsPlusNormal"/>
        <w:ind w:firstLine="540"/>
        <w:jc w:val="both"/>
      </w:pPr>
      <w:proofErr w:type="gramStart"/>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w:t>
      </w:r>
      <w:proofErr w:type="gramEnd"/>
      <w:r>
        <w:t>, и документы, подтверждающие принадлежность указанных в нем работников к той или иной категории, а именно:</w:t>
      </w:r>
    </w:p>
    <w:p w:rsidR="00AA4716" w:rsidRDefault="00AA4716">
      <w:pPr>
        <w:pStyle w:val="ConsPlusNormal"/>
        <w:spacing w:before="220"/>
        <w:ind w:firstLine="540"/>
        <w:jc w:val="both"/>
      </w:pPr>
      <w:r>
        <w:lastRenderedPageBreak/>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AA4716" w:rsidRDefault="00AA4716">
      <w:pPr>
        <w:pStyle w:val="ConsPlusNormal"/>
        <w:spacing w:before="220"/>
        <w:ind w:firstLine="540"/>
        <w:jc w:val="both"/>
      </w:pPr>
      <w: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t>микропредприятии</w:t>
      </w:r>
      <w:proofErr w:type="spellEnd"/>
      <w:r>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AA4716" w:rsidRDefault="00AA4716">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AA4716" w:rsidRDefault="00AA4716">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AA4716" w:rsidRDefault="00AA4716">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AA4716" w:rsidRDefault="00AA4716">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AA4716" w:rsidRDefault="00AA4716">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AA4716" w:rsidRDefault="00AA4716">
      <w:pPr>
        <w:pStyle w:val="ConsPlusNormal"/>
        <w:spacing w:before="220"/>
        <w:ind w:firstLine="540"/>
        <w:jc w:val="both"/>
      </w:pPr>
      <w:proofErr w:type="gramStart"/>
      <w:r>
        <w:t>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w:t>
      </w:r>
      <w:proofErr w:type="gramEnd"/>
      <w:r>
        <w:t xml:space="preserve">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7">
        <w:r>
          <w:rPr>
            <w:color w:val="0000FF"/>
          </w:rPr>
          <w:t>регламенту</w:t>
        </w:r>
      </w:hyperlink>
      <w:r>
        <w:t xml:space="preserve"> Таможенного союза "О безопасности средств индивидуальной защиты" (</w:t>
      </w:r>
      <w:proofErr w:type="gramStart"/>
      <w:r>
        <w:t>ТР</w:t>
      </w:r>
      <w:proofErr w:type="gramEnd"/>
      <w:r>
        <w:t xml:space="preserve"> ТС 019/2011) &lt;12&gt; (далее - технический регламент Таможенного союза "О безопасности средств индивидуальной защиты" (</w:t>
      </w:r>
      <w:proofErr w:type="gramStart"/>
      <w:r>
        <w:t>ТР</w:t>
      </w:r>
      <w:proofErr w:type="gramEnd"/>
      <w:r>
        <w:t xml:space="preserve"> ТС 019/2011), действующих на день приобретения СИЗ и (или) смывающих средств;</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proofErr w:type="gramStart"/>
      <w:r>
        <w:t xml:space="preserve">&lt;12&gt; </w:t>
      </w:r>
      <w:hyperlink r:id="rId58">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9">
        <w:r>
          <w:rPr>
            <w:color w:val="0000FF"/>
          </w:rPr>
          <w:t>Договором</w:t>
        </w:r>
      </w:hyperlink>
      <w:r>
        <w:t xml:space="preserve"> о Евразийском экономическом союзе, ратифицированным </w:t>
      </w:r>
      <w:r>
        <w:lastRenderedPageBreak/>
        <w:t xml:space="preserve">Федеральным </w:t>
      </w:r>
      <w:hyperlink r:id="rId60">
        <w:r>
          <w:rPr>
            <w:color w:val="0000FF"/>
          </w:rPr>
          <w:t>законом</w:t>
        </w:r>
      </w:hyperlink>
      <w:r>
        <w:t xml:space="preserve"> от 3 октября 2014 г. N 279-ФЗ "О ратификации Договора о Евразийском экономическом союзе</w:t>
      </w:r>
      <w:proofErr w:type="gramEnd"/>
      <w:r>
        <w:t>" (вступил в силу для Российской Федерации 1 января 2015 г.).</w:t>
      </w:r>
    </w:p>
    <w:p w:rsidR="00AA4716" w:rsidRDefault="00AA4716">
      <w:pPr>
        <w:pStyle w:val="ConsPlusNormal"/>
        <w:jc w:val="both"/>
      </w:pPr>
    </w:p>
    <w:p w:rsidR="00AA4716" w:rsidRDefault="00AA4716">
      <w:pPr>
        <w:pStyle w:val="ConsPlusNormal"/>
        <w:ind w:firstLine="540"/>
        <w:jc w:val="both"/>
      </w:pPr>
      <w:proofErr w:type="gramStart"/>
      <w:r>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 &lt;13&gt; - для СИЗ, изготовленных на территории Российской Федерации;</w:t>
      </w:r>
      <w:proofErr w:type="gramEnd"/>
    </w:p>
    <w:p w:rsidR="00AA4716" w:rsidRDefault="00AA4716">
      <w:pPr>
        <w:pStyle w:val="ConsPlusNormal"/>
        <w:spacing w:before="220"/>
        <w:ind w:firstLine="540"/>
        <w:jc w:val="both"/>
      </w:pPr>
      <w:r>
        <w:t>--------------------------------</w:t>
      </w:r>
    </w:p>
    <w:p w:rsidR="00AA4716" w:rsidRDefault="00AA4716">
      <w:pPr>
        <w:pStyle w:val="ConsPlusNormal"/>
        <w:spacing w:before="220"/>
        <w:ind w:firstLine="540"/>
        <w:jc w:val="both"/>
      </w:pPr>
      <w:proofErr w:type="gramStart"/>
      <w:r>
        <w:t xml:space="preserve">&lt;13&gt; </w:t>
      </w:r>
      <w:hyperlink r:id="rId61">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2">
        <w:r>
          <w:rPr>
            <w:color w:val="0000FF"/>
          </w:rPr>
          <w:t>Договором</w:t>
        </w:r>
      </w:hyperlink>
      <w:r>
        <w:t xml:space="preserve"> о Евразийском экономическом союзе, ратифицированным Федеральным </w:t>
      </w:r>
      <w:hyperlink r:id="rId63">
        <w:r>
          <w:rPr>
            <w:color w:val="0000FF"/>
          </w:rPr>
          <w:t>законом</w:t>
        </w:r>
      </w:hyperlink>
      <w:r>
        <w:t xml:space="preserve"> от 3 октября 2014 г. N 279-ФЗ "О ратификации</w:t>
      </w:r>
      <w:proofErr w:type="gramEnd"/>
      <w:r>
        <w:t xml:space="preserve"> Договора о Евразийском экономическом союзе" (вступил в силу для Российской Федерации 1 января 2015 г.).</w:t>
      </w:r>
    </w:p>
    <w:p w:rsidR="00AA4716" w:rsidRDefault="00AA4716">
      <w:pPr>
        <w:pStyle w:val="ConsPlusNormal"/>
        <w:jc w:val="both"/>
      </w:pPr>
    </w:p>
    <w:p w:rsidR="00AA4716" w:rsidRDefault="00AA4716">
      <w:pPr>
        <w:pStyle w:val="ConsPlusNormal"/>
        <w:ind w:firstLine="540"/>
        <w:jc w:val="both"/>
      </w:pPr>
      <w:proofErr w:type="gramStart"/>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roofErr w:type="gramEnd"/>
    </w:p>
    <w:p w:rsidR="00AA4716" w:rsidRDefault="00AA4716">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AA4716" w:rsidRDefault="00AA4716">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AA4716" w:rsidRDefault="00AA4716">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AA4716" w:rsidRDefault="00AA4716">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AA4716" w:rsidRDefault="00AA4716">
      <w:pPr>
        <w:pStyle w:val="ConsPlusNormal"/>
        <w:spacing w:before="220"/>
        <w:ind w:firstLine="540"/>
        <w:jc w:val="both"/>
      </w:pPr>
      <w:r>
        <w:t>копию калькуляции стоимости путевки.</w:t>
      </w:r>
    </w:p>
    <w:p w:rsidR="00AA4716" w:rsidRDefault="00AA4716">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AA4716" w:rsidRDefault="00AA4716">
      <w:pPr>
        <w:pStyle w:val="ConsPlusNormal"/>
        <w:spacing w:before="220"/>
        <w:ind w:firstLine="540"/>
        <w:jc w:val="both"/>
      </w:pPr>
      <w:r>
        <w:t xml:space="preserve">копию справки для получения путевки на санаторно-курортное лечение по </w:t>
      </w:r>
      <w:hyperlink r:id="rId64">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proofErr w:type="gramStart"/>
      <w:r>
        <w:t xml:space="preserve">&lt;14&gt; </w:t>
      </w:r>
      <w:hyperlink r:id="rId65">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w:t>
      </w:r>
      <w:r>
        <w:lastRenderedPageBreak/>
        <w:t>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w:t>
      </w:r>
      <w:proofErr w:type="gramEnd"/>
      <w:r>
        <w:t xml:space="preserve"> </w:t>
      </w:r>
      <w:proofErr w:type="gramStart"/>
      <w:r>
        <w:t>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 от 18 апреля 2024 г. N 190н (зарегистрирован Министерством юстиции Российской Федерации 21 мая 2024 г., регистрационный N 78223).</w:t>
      </w:r>
      <w:proofErr w:type="gramEnd"/>
    </w:p>
    <w:p w:rsidR="00AA4716" w:rsidRDefault="00AA4716">
      <w:pPr>
        <w:pStyle w:val="ConsPlusNormal"/>
        <w:ind w:firstLine="540"/>
        <w:jc w:val="both"/>
      </w:pPr>
    </w:p>
    <w:p w:rsidR="00AA4716" w:rsidRDefault="00AA4716">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6">
        <w:r>
          <w:rPr>
            <w:color w:val="0000FF"/>
          </w:rPr>
          <w:t>форме</w:t>
        </w:r>
      </w:hyperlink>
      <w:r>
        <w:t xml:space="preserve"> N 070/у, при отсутствии заключительного акта;</w:t>
      </w:r>
    </w:p>
    <w:p w:rsidR="00AA4716" w:rsidRDefault="00AA4716">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AA4716" w:rsidRDefault="00AA4716">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proofErr w:type="gramStart"/>
      <w:r>
        <w:t xml:space="preserve">&lt;15&gt; </w:t>
      </w:r>
      <w:hyperlink r:id="rId67">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w:t>
      </w:r>
      <w:proofErr w:type="gramEnd"/>
      <w:r>
        <w:t xml:space="preserve"> </w:t>
      </w:r>
      <w:proofErr w:type="gramStart"/>
      <w:r>
        <w:t xml:space="preserve">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8">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w:t>
      </w:r>
      <w:proofErr w:type="gramEnd"/>
      <w:r>
        <w:t xml:space="preserve">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AA4716" w:rsidRDefault="00AA4716">
      <w:pPr>
        <w:pStyle w:val="ConsPlusNormal"/>
        <w:jc w:val="both"/>
      </w:pPr>
    </w:p>
    <w:p w:rsidR="00AA4716" w:rsidRDefault="00AA4716">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AA4716" w:rsidRDefault="00AA4716">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AA4716" w:rsidRDefault="00AA4716">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AA4716" w:rsidRDefault="00AA4716">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9">
        <w:r>
          <w:rPr>
            <w:color w:val="0000FF"/>
          </w:rPr>
          <w:t>Перечня</w:t>
        </w:r>
      </w:hyperlink>
      <w:r>
        <w:t xml:space="preserve"> отдельных видов работ, с указанием </w:t>
      </w:r>
      <w:r>
        <w:lastRenderedPageBreak/>
        <w:t xml:space="preserve">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70">
        <w:r>
          <w:rPr>
            <w:color w:val="0000FF"/>
          </w:rPr>
          <w:t>Перечнем</w:t>
        </w:r>
      </w:hyperlink>
      <w:r>
        <w:t xml:space="preserve"> отдельных видов работ;</w:t>
      </w:r>
    </w:p>
    <w:p w:rsidR="00AA4716" w:rsidRDefault="00AA4716">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AA4716" w:rsidRDefault="00AA4716">
      <w:pPr>
        <w:pStyle w:val="ConsPlusNormal"/>
        <w:spacing w:before="220"/>
        <w:ind w:firstLine="540"/>
        <w:jc w:val="both"/>
      </w:pPr>
      <w:r>
        <w:t xml:space="preserve">з)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AA4716" w:rsidRDefault="00AA4716">
      <w:pPr>
        <w:pStyle w:val="ConsPlusNormal"/>
        <w:spacing w:before="22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AA4716" w:rsidRDefault="00AA4716">
      <w:pPr>
        <w:pStyle w:val="ConsPlusNormal"/>
        <w:spacing w:before="22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AA4716" w:rsidRDefault="00AA4716">
      <w:pPr>
        <w:pStyle w:val="ConsPlusNormal"/>
        <w:spacing w:before="220"/>
        <w:ind w:firstLine="540"/>
        <w:jc w:val="both"/>
      </w:pPr>
      <w:r>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 номера регистрационного удостоверения;</w:t>
      </w:r>
    </w:p>
    <w:p w:rsidR="00AA4716" w:rsidRDefault="00AA4716">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AA4716" w:rsidRDefault="00AA4716">
      <w:pPr>
        <w:pStyle w:val="ConsPlusNormal"/>
        <w:spacing w:before="220"/>
        <w:ind w:firstLine="540"/>
        <w:jc w:val="both"/>
      </w:pPr>
      <w:r>
        <w:t xml:space="preserve">перечень транспортных средств (далее - ТС), оснащенных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AA4716" w:rsidRDefault="00AA4716">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AA4716" w:rsidRDefault="00AA4716">
      <w:pPr>
        <w:pStyle w:val="ConsPlusNormal"/>
        <w:spacing w:before="220"/>
        <w:ind w:firstLine="540"/>
        <w:jc w:val="both"/>
      </w:pPr>
      <w:proofErr w:type="gramStart"/>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roofErr w:type="gramEnd"/>
    </w:p>
    <w:p w:rsidR="00AA4716" w:rsidRDefault="00AA4716">
      <w:pPr>
        <w:pStyle w:val="ConsPlusNormal"/>
        <w:spacing w:before="220"/>
        <w:ind w:firstLine="540"/>
        <w:jc w:val="both"/>
      </w:pPr>
      <w:r>
        <w:t>--------------------------------</w:t>
      </w:r>
    </w:p>
    <w:p w:rsidR="00AA4716" w:rsidRDefault="00AA4716">
      <w:pPr>
        <w:pStyle w:val="ConsPlusNormal"/>
        <w:spacing w:before="220"/>
        <w:ind w:firstLine="540"/>
        <w:jc w:val="both"/>
      </w:pPr>
      <w:r>
        <w:t xml:space="preserve">&lt;16&gt; </w:t>
      </w:r>
      <w:hyperlink r:id="rId71">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AA4716" w:rsidRDefault="00AA4716">
      <w:pPr>
        <w:pStyle w:val="ConsPlusNormal"/>
        <w:jc w:val="both"/>
      </w:pPr>
    </w:p>
    <w:p w:rsidR="00AA4716" w:rsidRDefault="00AA4716">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AA4716" w:rsidRDefault="00AA4716">
      <w:pPr>
        <w:pStyle w:val="ConsPlusNormal"/>
        <w:spacing w:before="220"/>
        <w:ind w:firstLine="540"/>
        <w:jc w:val="both"/>
      </w:pPr>
      <w:proofErr w:type="gramStart"/>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roofErr w:type="gramEnd"/>
    </w:p>
    <w:p w:rsidR="00AA4716" w:rsidRDefault="00AA4716">
      <w:pPr>
        <w:pStyle w:val="ConsPlusNormal"/>
        <w:spacing w:before="220"/>
        <w:ind w:firstLine="540"/>
        <w:jc w:val="both"/>
      </w:pPr>
      <w:proofErr w:type="gramStart"/>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roofErr w:type="gramEnd"/>
    </w:p>
    <w:p w:rsidR="00AA4716" w:rsidRDefault="00AA4716">
      <w:pPr>
        <w:pStyle w:val="ConsPlusNormal"/>
        <w:spacing w:before="220"/>
        <w:ind w:firstLine="540"/>
        <w:jc w:val="both"/>
      </w:pPr>
      <w:r>
        <w:lastRenderedPageBreak/>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AA4716" w:rsidRDefault="00AA4716">
      <w:pPr>
        <w:pStyle w:val="ConsPlusNormal"/>
        <w:spacing w:before="220"/>
        <w:ind w:firstLine="540"/>
        <w:jc w:val="both"/>
      </w:pPr>
      <w:r>
        <w:t>заключительный акт;</w:t>
      </w:r>
    </w:p>
    <w:p w:rsidR="00AA4716" w:rsidRDefault="00AA4716">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AA4716" w:rsidRDefault="00AA4716">
      <w:pPr>
        <w:pStyle w:val="ConsPlusNormal"/>
        <w:spacing w:before="22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AA4716" w:rsidRDefault="00AA4716">
      <w:pPr>
        <w:pStyle w:val="ConsPlusNormal"/>
        <w:spacing w:before="220"/>
        <w:ind w:firstLine="540"/>
        <w:jc w:val="both"/>
      </w:pPr>
      <w:proofErr w:type="gramStart"/>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roofErr w:type="gramEnd"/>
    </w:p>
    <w:p w:rsidR="00AA4716" w:rsidRDefault="00AA4716">
      <w:pPr>
        <w:pStyle w:val="ConsPlusNormal"/>
        <w:spacing w:before="220"/>
        <w:ind w:firstLine="540"/>
        <w:jc w:val="both"/>
      </w:pPr>
      <w:proofErr w:type="gramStart"/>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roofErr w:type="gramEnd"/>
    </w:p>
    <w:p w:rsidR="00AA4716" w:rsidRDefault="00AA4716">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AA4716" w:rsidRDefault="00AA4716">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2">
        <w:r>
          <w:rPr>
            <w:color w:val="0000FF"/>
          </w:rPr>
          <w:t>Перечнем</w:t>
        </w:r>
      </w:hyperlink>
      <w:r>
        <w:t xml:space="preserve"> вредных производственных факторов;</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proofErr w:type="gramStart"/>
      <w:r>
        <w:t xml:space="preserve">&lt;17&gt; </w:t>
      </w:r>
      <w:hyperlink r:id="rId73">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w:t>
      </w:r>
      <w:proofErr w:type="gramEnd"/>
      <w:r>
        <w:t xml:space="preserve"> 2030 г.</w:t>
      </w:r>
    </w:p>
    <w:p w:rsidR="00AA4716" w:rsidRDefault="00AA4716">
      <w:pPr>
        <w:pStyle w:val="ConsPlusNormal"/>
        <w:jc w:val="both"/>
      </w:pPr>
    </w:p>
    <w:p w:rsidR="00AA4716" w:rsidRDefault="00AA4716">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4">
        <w:r>
          <w:rPr>
            <w:color w:val="0000FF"/>
          </w:rPr>
          <w:t>таблицы 1</w:t>
        </w:r>
      </w:hyperlink>
      <w:r>
        <w:t xml:space="preserve">, </w:t>
      </w:r>
      <w:hyperlink r:id="rId75">
        <w:r>
          <w:rPr>
            <w:color w:val="0000FF"/>
          </w:rPr>
          <w:t>2</w:t>
        </w:r>
      </w:hyperlink>
      <w:r>
        <w:t>) &lt;18&gt;;</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proofErr w:type="gramStart"/>
      <w:r>
        <w:t xml:space="preserve">&lt;18&gt; </w:t>
      </w:r>
      <w:hyperlink r:id="rId76">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w:t>
      </w:r>
      <w:proofErr w:type="gramEnd"/>
      <w:r>
        <w:t xml:space="preserve"> </w:t>
      </w:r>
      <w:proofErr w:type="gramStart"/>
      <w:r>
        <w:t>N 76179), действует до 1 сентября 2030 г.</w:t>
      </w:r>
      <w:proofErr w:type="gramEnd"/>
    </w:p>
    <w:p w:rsidR="00AA4716" w:rsidRDefault="00AA4716">
      <w:pPr>
        <w:pStyle w:val="ConsPlusNormal"/>
        <w:jc w:val="both"/>
      </w:pPr>
    </w:p>
    <w:p w:rsidR="00AA4716" w:rsidRDefault="00AA4716">
      <w:pPr>
        <w:pStyle w:val="ConsPlusNormal"/>
        <w:ind w:firstLine="540"/>
        <w:jc w:val="both"/>
      </w:pPr>
      <w:r>
        <w:t xml:space="preserve">копии договоров страхователя на закупку молока или других равноценных пищевых </w:t>
      </w:r>
      <w:r>
        <w:lastRenderedPageBreak/>
        <w:t>продуктов;</w:t>
      </w:r>
    </w:p>
    <w:p w:rsidR="00AA4716" w:rsidRDefault="00AA4716">
      <w:pPr>
        <w:pStyle w:val="ConsPlusNormal"/>
        <w:spacing w:before="220"/>
        <w:ind w:firstLine="540"/>
        <w:jc w:val="both"/>
      </w:pPr>
      <w:r>
        <w:t>расчет стоимости молока или других равноценных пищевых продуктов;</w:t>
      </w:r>
    </w:p>
    <w:p w:rsidR="00AA4716" w:rsidRDefault="00AA4716">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AA4716" w:rsidRDefault="00AA4716">
      <w:pPr>
        <w:pStyle w:val="ConsPlusNormal"/>
        <w:spacing w:before="220"/>
        <w:ind w:firstLine="540"/>
        <w:jc w:val="both"/>
      </w:pPr>
      <w:r>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AA4716" w:rsidRDefault="00AA4716">
      <w:pPr>
        <w:pStyle w:val="ConsPlusNormal"/>
        <w:spacing w:before="220"/>
        <w:ind w:firstLine="540"/>
        <w:jc w:val="both"/>
      </w:pPr>
      <w:proofErr w:type="gramStart"/>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7">
        <w:r>
          <w:rPr>
            <w:color w:val="0000FF"/>
          </w:rPr>
          <w:t>таблицы 1</w:t>
        </w:r>
      </w:hyperlink>
      <w:r>
        <w:t xml:space="preserve">, </w:t>
      </w:r>
      <w:hyperlink r:id="rId78">
        <w:r>
          <w:rPr>
            <w:color w:val="0000FF"/>
          </w:rPr>
          <w:t>2</w:t>
        </w:r>
      </w:hyperlink>
      <w:r>
        <w:t xml:space="preserve">), или выписку из реестра деклараций соответствия условий труда государственным нормативным требованиям охраны труда для </w:t>
      </w:r>
      <w:proofErr w:type="spellStart"/>
      <w:r>
        <w:t>микропредприятий</w:t>
      </w:r>
      <w:proofErr w:type="spellEnd"/>
      <w:r>
        <w:t xml:space="preserve"> &lt;19&gt;.</w:t>
      </w:r>
      <w:proofErr w:type="gramEnd"/>
    </w:p>
    <w:p w:rsidR="00AA4716" w:rsidRDefault="00AA4716">
      <w:pPr>
        <w:pStyle w:val="ConsPlusNormal"/>
        <w:spacing w:before="220"/>
        <w:ind w:firstLine="540"/>
        <w:jc w:val="both"/>
      </w:pPr>
      <w:r>
        <w:t>--------------------------------</w:t>
      </w:r>
    </w:p>
    <w:p w:rsidR="00AA4716" w:rsidRDefault="00AA4716">
      <w:pPr>
        <w:pStyle w:val="ConsPlusNormal"/>
        <w:spacing w:before="220"/>
        <w:ind w:firstLine="540"/>
        <w:jc w:val="both"/>
      </w:pPr>
      <w:proofErr w:type="gramStart"/>
      <w:r>
        <w:t xml:space="preserve">&lt;19&gt; </w:t>
      </w:r>
      <w:hyperlink r:id="rId79">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w:t>
      </w:r>
      <w:proofErr w:type="gramEnd"/>
      <w:r>
        <w:t xml:space="preserve"> 2028 г.</w:t>
      </w:r>
    </w:p>
    <w:p w:rsidR="00AA4716" w:rsidRDefault="00AA4716">
      <w:pPr>
        <w:pStyle w:val="ConsPlusNormal"/>
        <w:jc w:val="both"/>
      </w:pPr>
    </w:p>
    <w:p w:rsidR="00AA4716" w:rsidRDefault="00AA4716">
      <w:pPr>
        <w:pStyle w:val="ConsPlusNormal"/>
        <w:ind w:firstLine="540"/>
        <w:jc w:val="both"/>
      </w:pPr>
      <w:bookmarkStart w:id="26" w:name="P221"/>
      <w:bookmarkEnd w:id="26"/>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AA4716" w:rsidRDefault="00AA4716">
      <w:pPr>
        <w:pStyle w:val="ConsPlusNormal"/>
        <w:spacing w:before="220"/>
        <w:ind w:firstLine="540"/>
        <w:jc w:val="both"/>
      </w:pPr>
      <w:r>
        <w:t>а) в Министерстве труда и социальной защиты Российской Федерации:</w:t>
      </w:r>
    </w:p>
    <w:p w:rsidR="00AA4716" w:rsidRDefault="00AA4716">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proofErr w:type="gramStart"/>
      <w:r>
        <w:t xml:space="preserve">&lt;20&gt; </w:t>
      </w:r>
      <w:hyperlink r:id="rId80">
        <w:r>
          <w:rPr>
            <w:color w:val="0000FF"/>
          </w:rPr>
          <w:t>Часть 1 статьи 21</w:t>
        </w:r>
      </w:hyperlink>
      <w:r>
        <w:t xml:space="preserve"> Федерального закона от 28 декабря 2013 г. N 426-ФЗ "О специальной оценке условий труда", </w:t>
      </w:r>
      <w:hyperlink r:id="rId81">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w:t>
      </w:r>
      <w:proofErr w:type="gramEnd"/>
      <w:r>
        <w:t xml:space="preserve"> 2021 г. N 2332, действует до 1 сентября 2028 г.</w:t>
      </w:r>
    </w:p>
    <w:p w:rsidR="00AA4716" w:rsidRDefault="00AA4716">
      <w:pPr>
        <w:pStyle w:val="ConsPlusNormal"/>
        <w:ind w:firstLine="540"/>
        <w:jc w:val="both"/>
      </w:pPr>
    </w:p>
    <w:p w:rsidR="00AA4716" w:rsidRDefault="00AA4716">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AA4716" w:rsidRDefault="00AA4716">
      <w:pPr>
        <w:pStyle w:val="ConsPlusNormal"/>
        <w:spacing w:before="220"/>
        <w:ind w:firstLine="540"/>
        <w:jc w:val="both"/>
      </w:pPr>
      <w:r>
        <w:t xml:space="preserve">сведения об </w:t>
      </w:r>
      <w:proofErr w:type="gramStart"/>
      <w:r>
        <w:t>отчете</w:t>
      </w:r>
      <w:proofErr w:type="gramEnd"/>
      <w:r>
        <w:t xml:space="preserve">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w:t>
      </w:r>
      <w:r>
        <w:lastRenderedPageBreak/>
        <w:t>настоящих Правил;</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proofErr w:type="gramStart"/>
      <w:r>
        <w:t xml:space="preserve">&lt;21&gt; </w:t>
      </w:r>
      <w:hyperlink r:id="rId82">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w:t>
      </w:r>
      <w:proofErr w:type="gramEnd"/>
      <w:r>
        <w:t xml:space="preserve"> </w:t>
      </w:r>
      <w:proofErr w:type="gramStart"/>
      <w:r>
        <w:t>N 76179), действует до 1 сентября 2030 г.</w:t>
      </w:r>
      <w:proofErr w:type="gramEnd"/>
    </w:p>
    <w:p w:rsidR="00AA4716" w:rsidRDefault="00AA4716">
      <w:pPr>
        <w:pStyle w:val="ConsPlusNormal"/>
        <w:jc w:val="both"/>
      </w:pPr>
    </w:p>
    <w:p w:rsidR="00AA4716" w:rsidRDefault="00AA4716">
      <w:pPr>
        <w:pStyle w:val="ConsPlusNormal"/>
        <w:ind w:firstLine="540"/>
        <w:jc w:val="both"/>
      </w:pPr>
      <w:r>
        <w:t xml:space="preserve">сведения об </w:t>
      </w:r>
      <w:proofErr w:type="gramStart"/>
      <w:r>
        <w:t>отчете</w:t>
      </w:r>
      <w:proofErr w:type="gramEnd"/>
      <w:r>
        <w:t xml:space="preserve"> о проведении специальной оценки условий труда, содержащего сводную ведомость результатов проведения специальной оценки условий труда (</w:t>
      </w:r>
      <w:hyperlink r:id="rId83">
        <w:r>
          <w:rPr>
            <w:color w:val="0000FF"/>
          </w:rPr>
          <w:t>таблицы 1</w:t>
        </w:r>
      </w:hyperlink>
      <w:r>
        <w:t xml:space="preserve">, </w:t>
      </w:r>
      <w:hyperlink r:id="rId84">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AA4716" w:rsidRDefault="00AA4716">
      <w:pPr>
        <w:pStyle w:val="ConsPlusNormal"/>
        <w:spacing w:before="220"/>
        <w:ind w:firstLine="540"/>
        <w:jc w:val="both"/>
      </w:pPr>
      <w:proofErr w:type="gramStart"/>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roofErr w:type="gramEnd"/>
    </w:p>
    <w:p w:rsidR="00AA4716" w:rsidRDefault="00AA4716">
      <w:pPr>
        <w:pStyle w:val="ConsPlusNormal"/>
        <w:spacing w:before="220"/>
        <w:ind w:firstLine="540"/>
        <w:jc w:val="both"/>
      </w:pPr>
      <w:r>
        <w:t>--------------------------------</w:t>
      </w:r>
    </w:p>
    <w:p w:rsidR="00AA4716" w:rsidRDefault="00AA4716">
      <w:pPr>
        <w:pStyle w:val="ConsPlusNormal"/>
        <w:spacing w:before="220"/>
        <w:ind w:firstLine="540"/>
        <w:jc w:val="both"/>
      </w:pPr>
      <w:r>
        <w:t xml:space="preserve">&lt;22&gt; </w:t>
      </w:r>
      <w:hyperlink r:id="rId85">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AA4716" w:rsidRDefault="00AA4716">
      <w:pPr>
        <w:pStyle w:val="ConsPlusNormal"/>
        <w:spacing w:before="220"/>
        <w:ind w:firstLine="540"/>
        <w:jc w:val="both"/>
      </w:pPr>
      <w:r>
        <w:t xml:space="preserve">&lt;23&gt; </w:t>
      </w:r>
      <w:hyperlink r:id="rId86">
        <w:r>
          <w:rPr>
            <w:color w:val="0000FF"/>
          </w:rPr>
          <w:t>Пункт 104</w:t>
        </w:r>
      </w:hyperlink>
      <w:r>
        <w:t xml:space="preserve"> Правил </w:t>
      </w:r>
      <w:proofErr w:type="gramStart"/>
      <w:r>
        <w:t>обучения по охране</w:t>
      </w:r>
      <w:proofErr w:type="gramEnd"/>
      <w:r>
        <w:t xml:space="preserve">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AA4716" w:rsidRDefault="00AA4716">
      <w:pPr>
        <w:pStyle w:val="ConsPlusNormal"/>
        <w:jc w:val="both"/>
      </w:pPr>
    </w:p>
    <w:p w:rsidR="00AA4716" w:rsidRDefault="00AA4716">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AA4716" w:rsidRDefault="00AA4716">
      <w:pPr>
        <w:pStyle w:val="ConsPlusNormal"/>
        <w:spacing w:before="220"/>
        <w:ind w:firstLine="540"/>
        <w:jc w:val="both"/>
      </w:pPr>
      <w:r>
        <w:t>б) в Федеральной службе по надзору в сфере здравоохранения:</w:t>
      </w:r>
    </w:p>
    <w:p w:rsidR="00AA4716" w:rsidRDefault="00AA4716">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AA4716" w:rsidRDefault="00AA4716">
      <w:pPr>
        <w:pStyle w:val="ConsPlusNormal"/>
        <w:spacing w:before="220"/>
        <w:ind w:firstLine="540"/>
        <w:jc w:val="both"/>
      </w:pPr>
      <w:proofErr w:type="gramStart"/>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roofErr w:type="gramEnd"/>
    </w:p>
    <w:p w:rsidR="00AA4716" w:rsidRDefault="00AA4716">
      <w:pPr>
        <w:pStyle w:val="ConsPlusNormal"/>
        <w:spacing w:before="22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использования страхователем средств на </w:t>
      </w:r>
      <w:r>
        <w:lastRenderedPageBreak/>
        <w:t xml:space="preserve">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AA4716" w:rsidRDefault="00AA4716">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r>
        <w:t xml:space="preserve">&lt;24&gt; </w:t>
      </w:r>
      <w:hyperlink r:id="rId87">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AA4716" w:rsidRDefault="00AA4716">
      <w:pPr>
        <w:pStyle w:val="ConsPlusNormal"/>
        <w:jc w:val="both"/>
      </w:pPr>
    </w:p>
    <w:p w:rsidR="00AA4716" w:rsidRDefault="00AA4716">
      <w:pPr>
        <w:pStyle w:val="ConsPlusNormal"/>
        <w:ind w:firstLine="540"/>
        <w:jc w:val="both"/>
      </w:pPr>
      <w:r>
        <w:t>в) в Федеральной службе по аккредитации:</w:t>
      </w:r>
    </w:p>
    <w:p w:rsidR="00AA4716" w:rsidRDefault="00AA4716">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8">
        <w:r>
          <w:rPr>
            <w:color w:val="0000FF"/>
          </w:rPr>
          <w:t>регламента</w:t>
        </w:r>
      </w:hyperlink>
      <w:r>
        <w:t xml:space="preserve"> Таможенного союза "О безопасности средств индивидуальной защиты" (</w:t>
      </w:r>
      <w:proofErr w:type="gramStart"/>
      <w:r>
        <w:t>ТР</w:t>
      </w:r>
      <w:proofErr w:type="gramEnd"/>
      <w:r>
        <w:t xml:space="preserve">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AA4716" w:rsidRDefault="00AA4716">
      <w:pPr>
        <w:pStyle w:val="ConsPlusNormal"/>
        <w:spacing w:before="220"/>
        <w:ind w:firstLine="540"/>
        <w:jc w:val="both"/>
      </w:pPr>
      <w:r>
        <w:t>г) в Министерстве промышленности и торговли Российской Федерации:</w:t>
      </w:r>
    </w:p>
    <w:p w:rsidR="00AA4716" w:rsidRDefault="00AA4716">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AA4716" w:rsidRDefault="00AA4716">
      <w:pPr>
        <w:pStyle w:val="ConsPlusNormal"/>
        <w:spacing w:before="220"/>
        <w:ind w:firstLine="540"/>
        <w:jc w:val="both"/>
      </w:pPr>
      <w:proofErr w:type="gramStart"/>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w:t>
      </w:r>
      <w:proofErr w:type="gramEnd"/>
      <w:r>
        <w:t xml:space="preserve"> окна" &lt;26&gt; из территориального органа Федеральной налоговой службы.</w:t>
      </w:r>
    </w:p>
    <w:p w:rsidR="00AA4716" w:rsidRDefault="00AA4716">
      <w:pPr>
        <w:pStyle w:val="ConsPlusNormal"/>
        <w:spacing w:before="220"/>
        <w:ind w:firstLine="540"/>
        <w:jc w:val="both"/>
      </w:pPr>
      <w:r>
        <w:t>--------------------------------</w:t>
      </w:r>
    </w:p>
    <w:p w:rsidR="00AA4716" w:rsidRDefault="00AA4716">
      <w:pPr>
        <w:pStyle w:val="ConsPlusNormal"/>
        <w:spacing w:before="220"/>
        <w:ind w:firstLine="540"/>
        <w:jc w:val="both"/>
      </w:pPr>
      <w:r>
        <w:t xml:space="preserve">&lt;25&gt; </w:t>
      </w:r>
      <w:hyperlink r:id="rId89">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AA4716" w:rsidRDefault="00AA4716">
      <w:pPr>
        <w:pStyle w:val="ConsPlusNormal"/>
        <w:spacing w:before="220"/>
        <w:ind w:firstLine="540"/>
        <w:jc w:val="both"/>
      </w:pPr>
      <w:r>
        <w:t xml:space="preserve">&lt;26&gt; </w:t>
      </w:r>
      <w:hyperlink r:id="rId90">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AA4716" w:rsidRDefault="00AA4716">
      <w:pPr>
        <w:pStyle w:val="ConsPlusNormal"/>
        <w:jc w:val="both"/>
      </w:pPr>
    </w:p>
    <w:p w:rsidR="00AA4716" w:rsidRDefault="00AA4716">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AA4716" w:rsidRDefault="00AA4716">
      <w:pPr>
        <w:pStyle w:val="ConsPlusNormal"/>
        <w:spacing w:before="220"/>
        <w:ind w:firstLine="540"/>
        <w:jc w:val="both"/>
      </w:pPr>
      <w:bookmarkStart w:id="27" w:name="P257"/>
      <w:bookmarkEnd w:id="27"/>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w:t>
      </w:r>
      <w:proofErr w:type="spellStart"/>
      <w:r>
        <w:t>предпенсионного</w:t>
      </w:r>
      <w:proofErr w:type="spellEnd"/>
      <w:r>
        <w:t xml:space="preserve"> возраста, сведения о факте получения пенсии, а также сведения о страховом номере индивидуального лицевого счета застрахованного лица, </w:t>
      </w:r>
      <w:r>
        <w:lastRenderedPageBreak/>
        <w:t>находящиеся в распоряжении СФР.</w:t>
      </w:r>
    </w:p>
    <w:p w:rsidR="00AA4716" w:rsidRDefault="00AA4716">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AA4716" w:rsidRDefault="00AA4716">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AA4716" w:rsidRDefault="00AA4716">
      <w:pPr>
        <w:pStyle w:val="ConsPlusNormal"/>
        <w:spacing w:before="220"/>
        <w:ind w:firstLine="540"/>
        <w:jc w:val="both"/>
      </w:pPr>
      <w:proofErr w:type="gramStart"/>
      <w:r>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roofErr w:type="gramEnd"/>
    </w:p>
    <w:p w:rsidR="00AA4716" w:rsidRDefault="00AA4716">
      <w:pPr>
        <w:pStyle w:val="ConsPlusNormal"/>
        <w:spacing w:before="220"/>
        <w:ind w:firstLine="540"/>
        <w:jc w:val="both"/>
      </w:pPr>
      <w:r>
        <w:t xml:space="preserve">16. </w:t>
      </w:r>
      <w:proofErr w:type="gramStart"/>
      <w:r>
        <w:t>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w:t>
      </w:r>
      <w:proofErr w:type="gramEnd"/>
      <w:r>
        <w:t xml:space="preserve"> мер - с обоснованием причин отказа).</w:t>
      </w:r>
    </w:p>
    <w:p w:rsidR="00AA4716" w:rsidRDefault="00AA4716">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AA4716" w:rsidRDefault="00AA4716">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AA4716" w:rsidRDefault="00AA4716">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AA4716" w:rsidRDefault="00AA4716">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AA4716" w:rsidRDefault="00AA4716">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AA4716" w:rsidRDefault="00AA4716">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AA4716" w:rsidRDefault="00AA4716">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AA4716" w:rsidRDefault="00AA4716">
      <w:pPr>
        <w:pStyle w:val="ConsPlusNormal"/>
        <w:spacing w:before="220"/>
        <w:ind w:firstLine="540"/>
        <w:jc w:val="both"/>
      </w:pPr>
      <w:r>
        <w:t xml:space="preserve">19. Страховщик осуществляет </w:t>
      </w:r>
      <w:proofErr w:type="gramStart"/>
      <w:r>
        <w:t>контроль за</w:t>
      </w:r>
      <w:proofErr w:type="gramEnd"/>
      <w:r>
        <w:t xml:space="preserve"> полнотой и целевым использованием сумм страховых взносов на финансовое обеспечение предупредительных мер страхователем.</w:t>
      </w:r>
    </w:p>
    <w:p w:rsidR="00AA4716" w:rsidRDefault="00AA4716">
      <w:pPr>
        <w:pStyle w:val="ConsPlusNormal"/>
        <w:jc w:val="both"/>
      </w:pPr>
    </w:p>
    <w:p w:rsidR="00AA4716" w:rsidRDefault="00AA4716">
      <w:pPr>
        <w:pStyle w:val="ConsPlusNormal"/>
        <w:jc w:val="both"/>
      </w:pPr>
    </w:p>
    <w:p w:rsidR="00AA4716" w:rsidRDefault="00AA4716">
      <w:pPr>
        <w:pStyle w:val="ConsPlusNormal"/>
        <w:jc w:val="both"/>
      </w:pPr>
    </w:p>
    <w:p w:rsidR="00AA4716" w:rsidRDefault="00AA4716">
      <w:pPr>
        <w:pStyle w:val="ConsPlusNormal"/>
        <w:jc w:val="both"/>
      </w:pPr>
    </w:p>
    <w:p w:rsidR="00AA4716" w:rsidRDefault="00AA4716">
      <w:pPr>
        <w:pStyle w:val="ConsPlusNormal"/>
        <w:jc w:val="both"/>
      </w:pPr>
    </w:p>
    <w:p w:rsidR="00AA4716" w:rsidRDefault="00AA4716">
      <w:pPr>
        <w:pStyle w:val="ConsPlusNormal"/>
        <w:jc w:val="right"/>
        <w:outlineLvl w:val="1"/>
      </w:pPr>
      <w:r>
        <w:t>Приложение</w:t>
      </w:r>
    </w:p>
    <w:p w:rsidR="00AA4716" w:rsidRDefault="00AA4716">
      <w:pPr>
        <w:pStyle w:val="ConsPlusNormal"/>
        <w:jc w:val="right"/>
      </w:pPr>
      <w:r>
        <w:t>к Правилам финансового обеспечения</w:t>
      </w:r>
    </w:p>
    <w:p w:rsidR="00AA4716" w:rsidRDefault="00AA4716">
      <w:pPr>
        <w:pStyle w:val="ConsPlusNormal"/>
        <w:jc w:val="right"/>
      </w:pPr>
      <w:r>
        <w:t>предупредительных мер по сокращению</w:t>
      </w:r>
    </w:p>
    <w:p w:rsidR="00AA4716" w:rsidRDefault="00AA4716">
      <w:pPr>
        <w:pStyle w:val="ConsPlusNormal"/>
        <w:jc w:val="right"/>
      </w:pPr>
      <w:r>
        <w:t>производственного травматизма</w:t>
      </w:r>
    </w:p>
    <w:p w:rsidR="00AA4716" w:rsidRDefault="00AA4716">
      <w:pPr>
        <w:pStyle w:val="ConsPlusNormal"/>
        <w:jc w:val="right"/>
      </w:pPr>
      <w:r>
        <w:t>и профессиональных заболеваний</w:t>
      </w:r>
    </w:p>
    <w:p w:rsidR="00AA4716" w:rsidRDefault="00AA4716">
      <w:pPr>
        <w:pStyle w:val="ConsPlusNormal"/>
        <w:jc w:val="right"/>
      </w:pPr>
      <w:r>
        <w:t xml:space="preserve">работников и </w:t>
      </w:r>
      <w:proofErr w:type="gramStart"/>
      <w:r>
        <w:t>санаторно-курортного</w:t>
      </w:r>
      <w:proofErr w:type="gramEnd"/>
    </w:p>
    <w:p w:rsidR="00AA4716" w:rsidRDefault="00AA4716">
      <w:pPr>
        <w:pStyle w:val="ConsPlusNormal"/>
        <w:jc w:val="right"/>
      </w:pPr>
      <w:r>
        <w:t>лечения работников, занятых</w:t>
      </w:r>
    </w:p>
    <w:p w:rsidR="00AA4716" w:rsidRDefault="00AA4716">
      <w:pPr>
        <w:pStyle w:val="ConsPlusNormal"/>
        <w:jc w:val="right"/>
      </w:pPr>
      <w:r>
        <w:t xml:space="preserve">на работах с </w:t>
      </w:r>
      <w:proofErr w:type="gramStart"/>
      <w:r>
        <w:t>вредными</w:t>
      </w:r>
      <w:proofErr w:type="gramEnd"/>
      <w:r>
        <w:t xml:space="preserve"> и (или)</w:t>
      </w:r>
    </w:p>
    <w:p w:rsidR="00AA4716" w:rsidRDefault="00AA4716">
      <w:pPr>
        <w:pStyle w:val="ConsPlusNormal"/>
        <w:jc w:val="right"/>
      </w:pPr>
      <w:r>
        <w:t>опасными производственными</w:t>
      </w:r>
    </w:p>
    <w:p w:rsidR="00AA4716" w:rsidRDefault="00AA4716">
      <w:pPr>
        <w:pStyle w:val="ConsPlusNormal"/>
        <w:jc w:val="right"/>
      </w:pPr>
      <w:r>
        <w:t>факторами, утвержденным приказом</w:t>
      </w:r>
    </w:p>
    <w:p w:rsidR="00AA4716" w:rsidRDefault="00AA4716">
      <w:pPr>
        <w:pStyle w:val="ConsPlusNormal"/>
        <w:jc w:val="right"/>
      </w:pPr>
      <w:r>
        <w:t xml:space="preserve">Министерства труда и </w:t>
      </w:r>
      <w:proofErr w:type="gramStart"/>
      <w:r>
        <w:t>социальной</w:t>
      </w:r>
      <w:proofErr w:type="gramEnd"/>
    </w:p>
    <w:p w:rsidR="00AA4716" w:rsidRDefault="00AA4716">
      <w:pPr>
        <w:pStyle w:val="ConsPlusNormal"/>
        <w:jc w:val="right"/>
      </w:pPr>
      <w:r>
        <w:t>защиты Российской Федерации</w:t>
      </w:r>
    </w:p>
    <w:p w:rsidR="00AA4716" w:rsidRDefault="00AA4716">
      <w:pPr>
        <w:pStyle w:val="ConsPlusNormal"/>
        <w:jc w:val="right"/>
      </w:pPr>
      <w:r>
        <w:t>от 11 июля 2024 г. N 347н</w:t>
      </w:r>
    </w:p>
    <w:p w:rsidR="00AA4716" w:rsidRDefault="00AA4716">
      <w:pPr>
        <w:pStyle w:val="ConsPlusNormal"/>
        <w:jc w:val="both"/>
      </w:pPr>
    </w:p>
    <w:p w:rsidR="00AA4716" w:rsidRDefault="00AA4716">
      <w:pPr>
        <w:pStyle w:val="ConsPlusNormal"/>
        <w:jc w:val="right"/>
      </w:pPr>
      <w:r>
        <w:t>Рекомендуемый образец</w:t>
      </w:r>
    </w:p>
    <w:p w:rsidR="00AA4716" w:rsidRDefault="00AA47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4716">
        <w:tc>
          <w:tcPr>
            <w:tcW w:w="9071" w:type="dxa"/>
            <w:tcBorders>
              <w:top w:val="nil"/>
              <w:left w:val="nil"/>
              <w:bottom w:val="nil"/>
              <w:right w:val="nil"/>
            </w:tcBorders>
          </w:tcPr>
          <w:p w:rsidR="00AA4716" w:rsidRDefault="00AA4716">
            <w:pPr>
              <w:pStyle w:val="ConsPlusNormal"/>
              <w:jc w:val="center"/>
            </w:pPr>
            <w:bookmarkStart w:id="28" w:name="P291"/>
            <w:bookmarkEnd w:id="28"/>
            <w:r>
              <w:t>ПЛАН</w:t>
            </w:r>
          </w:p>
          <w:p w:rsidR="00AA4716" w:rsidRDefault="00AA4716">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AA4716" w:rsidRDefault="00AA4716">
            <w:pPr>
              <w:pStyle w:val="ConsPlusNormal"/>
              <w:jc w:val="center"/>
            </w:pPr>
            <w:r>
              <w:t>______________________________________________</w:t>
            </w:r>
          </w:p>
          <w:p w:rsidR="00AA4716" w:rsidRDefault="00AA4716">
            <w:pPr>
              <w:pStyle w:val="ConsPlusNormal"/>
              <w:jc w:val="center"/>
            </w:pPr>
            <w:r>
              <w:t>(наименование страхователя)</w:t>
            </w:r>
          </w:p>
        </w:tc>
      </w:tr>
    </w:tbl>
    <w:p w:rsidR="00AA4716" w:rsidRDefault="00AA47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3437"/>
      </w:tblGrid>
      <w:tr w:rsidR="00AA4716">
        <w:tc>
          <w:tcPr>
            <w:tcW w:w="567" w:type="dxa"/>
          </w:tcPr>
          <w:p w:rsidR="00AA4716" w:rsidRDefault="00AA4716">
            <w:pPr>
              <w:pStyle w:val="ConsPlusNormal"/>
              <w:jc w:val="center"/>
            </w:pPr>
            <w:r>
              <w:t xml:space="preserve">N </w:t>
            </w:r>
            <w:proofErr w:type="gramStart"/>
            <w:r>
              <w:t>п</w:t>
            </w:r>
            <w:proofErr w:type="gramEnd"/>
            <w:r>
              <w:t>/п</w:t>
            </w:r>
          </w:p>
        </w:tc>
        <w:tc>
          <w:tcPr>
            <w:tcW w:w="5046" w:type="dxa"/>
          </w:tcPr>
          <w:p w:rsidR="00AA4716" w:rsidRDefault="00AA4716">
            <w:pPr>
              <w:pStyle w:val="ConsPlusNormal"/>
              <w:jc w:val="center"/>
            </w:pPr>
            <w:r>
              <w:t>Наименование предупредительных мер</w:t>
            </w:r>
          </w:p>
        </w:tc>
        <w:tc>
          <w:tcPr>
            <w:tcW w:w="3437" w:type="dxa"/>
          </w:tcPr>
          <w:p w:rsidR="00AA4716" w:rsidRDefault="00AA4716">
            <w:pPr>
              <w:pStyle w:val="ConsPlusNormal"/>
              <w:jc w:val="center"/>
            </w:pPr>
            <w:r>
              <w:t>Планируемые расходы, руб.</w:t>
            </w:r>
          </w:p>
        </w:tc>
      </w:tr>
      <w:tr w:rsidR="00AA4716">
        <w:tc>
          <w:tcPr>
            <w:tcW w:w="567" w:type="dxa"/>
          </w:tcPr>
          <w:p w:rsidR="00AA4716" w:rsidRDefault="00AA4716">
            <w:pPr>
              <w:pStyle w:val="ConsPlusNormal"/>
              <w:jc w:val="center"/>
            </w:pPr>
            <w:r>
              <w:t>1</w:t>
            </w:r>
          </w:p>
        </w:tc>
        <w:tc>
          <w:tcPr>
            <w:tcW w:w="5046" w:type="dxa"/>
          </w:tcPr>
          <w:p w:rsidR="00AA4716" w:rsidRDefault="00AA4716">
            <w:pPr>
              <w:pStyle w:val="ConsPlusNormal"/>
              <w:jc w:val="center"/>
            </w:pPr>
            <w:r>
              <w:t>2</w:t>
            </w:r>
          </w:p>
        </w:tc>
        <w:tc>
          <w:tcPr>
            <w:tcW w:w="3437" w:type="dxa"/>
          </w:tcPr>
          <w:p w:rsidR="00AA4716" w:rsidRDefault="00AA4716">
            <w:pPr>
              <w:pStyle w:val="ConsPlusNormal"/>
              <w:jc w:val="center"/>
            </w:pPr>
            <w:r>
              <w:t>3</w:t>
            </w:r>
          </w:p>
        </w:tc>
      </w:tr>
      <w:tr w:rsidR="00AA4716">
        <w:tc>
          <w:tcPr>
            <w:tcW w:w="567" w:type="dxa"/>
          </w:tcPr>
          <w:p w:rsidR="00AA4716" w:rsidRDefault="00AA4716">
            <w:pPr>
              <w:pStyle w:val="ConsPlusNormal"/>
            </w:pPr>
          </w:p>
        </w:tc>
        <w:tc>
          <w:tcPr>
            <w:tcW w:w="5046" w:type="dxa"/>
          </w:tcPr>
          <w:p w:rsidR="00AA4716" w:rsidRDefault="00AA4716">
            <w:pPr>
              <w:pStyle w:val="ConsPlusNormal"/>
            </w:pPr>
          </w:p>
        </w:tc>
        <w:tc>
          <w:tcPr>
            <w:tcW w:w="3437" w:type="dxa"/>
          </w:tcPr>
          <w:p w:rsidR="00AA4716" w:rsidRDefault="00AA4716">
            <w:pPr>
              <w:pStyle w:val="ConsPlusNormal"/>
            </w:pPr>
          </w:p>
        </w:tc>
      </w:tr>
    </w:tbl>
    <w:p w:rsidR="00AA4716" w:rsidRDefault="00AA47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757"/>
        <w:gridCol w:w="485"/>
        <w:gridCol w:w="3515"/>
      </w:tblGrid>
      <w:tr w:rsidR="00AA4716">
        <w:tc>
          <w:tcPr>
            <w:tcW w:w="3288" w:type="dxa"/>
            <w:tcBorders>
              <w:top w:val="nil"/>
              <w:left w:val="nil"/>
              <w:bottom w:val="nil"/>
              <w:right w:val="nil"/>
            </w:tcBorders>
            <w:vAlign w:val="bottom"/>
          </w:tcPr>
          <w:p w:rsidR="00AA4716" w:rsidRDefault="00AA4716">
            <w:pPr>
              <w:pStyle w:val="ConsPlusNormal"/>
            </w:pPr>
            <w:r>
              <w:t>Руководитель</w:t>
            </w:r>
          </w:p>
        </w:tc>
        <w:tc>
          <w:tcPr>
            <w:tcW w:w="1757" w:type="dxa"/>
            <w:tcBorders>
              <w:top w:val="nil"/>
              <w:left w:val="nil"/>
              <w:bottom w:val="single" w:sz="4" w:space="0" w:color="auto"/>
              <w:right w:val="nil"/>
            </w:tcBorders>
          </w:tcPr>
          <w:p w:rsidR="00AA4716" w:rsidRDefault="00AA4716">
            <w:pPr>
              <w:pStyle w:val="ConsPlusNormal"/>
            </w:pPr>
          </w:p>
        </w:tc>
        <w:tc>
          <w:tcPr>
            <w:tcW w:w="485" w:type="dxa"/>
            <w:tcBorders>
              <w:top w:val="nil"/>
              <w:left w:val="nil"/>
              <w:bottom w:val="nil"/>
              <w:right w:val="nil"/>
            </w:tcBorders>
          </w:tcPr>
          <w:p w:rsidR="00AA4716" w:rsidRDefault="00AA4716">
            <w:pPr>
              <w:pStyle w:val="ConsPlusNormal"/>
            </w:pPr>
          </w:p>
        </w:tc>
        <w:tc>
          <w:tcPr>
            <w:tcW w:w="3515" w:type="dxa"/>
            <w:tcBorders>
              <w:top w:val="nil"/>
              <w:left w:val="nil"/>
              <w:bottom w:val="single" w:sz="4" w:space="0" w:color="auto"/>
              <w:right w:val="nil"/>
            </w:tcBorders>
          </w:tcPr>
          <w:p w:rsidR="00AA4716" w:rsidRDefault="00AA4716">
            <w:pPr>
              <w:pStyle w:val="ConsPlusNormal"/>
            </w:pPr>
          </w:p>
        </w:tc>
      </w:tr>
      <w:tr w:rsidR="00AA4716">
        <w:tc>
          <w:tcPr>
            <w:tcW w:w="3288" w:type="dxa"/>
            <w:tcBorders>
              <w:top w:val="nil"/>
              <w:left w:val="nil"/>
              <w:bottom w:val="nil"/>
              <w:right w:val="nil"/>
            </w:tcBorders>
            <w:vAlign w:val="bottom"/>
          </w:tcPr>
          <w:p w:rsidR="00AA4716" w:rsidRDefault="00AA4716">
            <w:pPr>
              <w:pStyle w:val="ConsPlusNormal"/>
            </w:pPr>
          </w:p>
        </w:tc>
        <w:tc>
          <w:tcPr>
            <w:tcW w:w="1757" w:type="dxa"/>
            <w:tcBorders>
              <w:top w:val="single" w:sz="4" w:space="0" w:color="auto"/>
              <w:left w:val="nil"/>
              <w:bottom w:val="nil"/>
              <w:right w:val="nil"/>
            </w:tcBorders>
          </w:tcPr>
          <w:p w:rsidR="00AA4716" w:rsidRDefault="00AA4716">
            <w:pPr>
              <w:pStyle w:val="ConsPlusNormal"/>
              <w:jc w:val="center"/>
            </w:pPr>
            <w:r>
              <w:t>подпись</w:t>
            </w:r>
          </w:p>
        </w:tc>
        <w:tc>
          <w:tcPr>
            <w:tcW w:w="485" w:type="dxa"/>
            <w:tcBorders>
              <w:top w:val="nil"/>
              <w:left w:val="nil"/>
              <w:bottom w:val="nil"/>
              <w:right w:val="nil"/>
            </w:tcBorders>
          </w:tcPr>
          <w:p w:rsidR="00AA4716" w:rsidRDefault="00AA4716">
            <w:pPr>
              <w:pStyle w:val="ConsPlusNormal"/>
            </w:pPr>
          </w:p>
        </w:tc>
        <w:tc>
          <w:tcPr>
            <w:tcW w:w="3515" w:type="dxa"/>
            <w:tcBorders>
              <w:top w:val="single" w:sz="4" w:space="0" w:color="auto"/>
              <w:left w:val="nil"/>
              <w:bottom w:val="nil"/>
              <w:right w:val="nil"/>
            </w:tcBorders>
          </w:tcPr>
          <w:p w:rsidR="00AA4716" w:rsidRDefault="00AA4716">
            <w:pPr>
              <w:pStyle w:val="ConsPlusNormal"/>
              <w:jc w:val="center"/>
            </w:pPr>
            <w:r>
              <w:t>фамилия, имя, отчество (последнее - при наличии)</w:t>
            </w:r>
          </w:p>
        </w:tc>
      </w:tr>
      <w:tr w:rsidR="00AA4716">
        <w:tc>
          <w:tcPr>
            <w:tcW w:w="3288" w:type="dxa"/>
            <w:tcBorders>
              <w:top w:val="nil"/>
              <w:left w:val="nil"/>
              <w:bottom w:val="nil"/>
              <w:right w:val="nil"/>
            </w:tcBorders>
            <w:vAlign w:val="bottom"/>
          </w:tcPr>
          <w:p w:rsidR="00AA4716" w:rsidRDefault="00AA4716">
            <w:pPr>
              <w:pStyle w:val="ConsPlusNormal"/>
            </w:pPr>
            <w:r>
              <w:t>Главный бухгалтер</w:t>
            </w:r>
          </w:p>
          <w:p w:rsidR="00AA4716" w:rsidRDefault="00AA4716">
            <w:pPr>
              <w:pStyle w:val="ConsPlusNormal"/>
            </w:pPr>
            <w:r>
              <w:t>(при наличии)</w:t>
            </w:r>
          </w:p>
        </w:tc>
        <w:tc>
          <w:tcPr>
            <w:tcW w:w="1757" w:type="dxa"/>
            <w:tcBorders>
              <w:top w:val="nil"/>
              <w:left w:val="nil"/>
              <w:bottom w:val="single" w:sz="4" w:space="0" w:color="auto"/>
              <w:right w:val="nil"/>
            </w:tcBorders>
          </w:tcPr>
          <w:p w:rsidR="00AA4716" w:rsidRDefault="00AA4716">
            <w:pPr>
              <w:pStyle w:val="ConsPlusNormal"/>
            </w:pPr>
          </w:p>
        </w:tc>
        <w:tc>
          <w:tcPr>
            <w:tcW w:w="485" w:type="dxa"/>
            <w:tcBorders>
              <w:top w:val="nil"/>
              <w:left w:val="nil"/>
              <w:bottom w:val="nil"/>
              <w:right w:val="nil"/>
            </w:tcBorders>
          </w:tcPr>
          <w:p w:rsidR="00AA4716" w:rsidRDefault="00AA4716">
            <w:pPr>
              <w:pStyle w:val="ConsPlusNormal"/>
            </w:pPr>
          </w:p>
        </w:tc>
        <w:tc>
          <w:tcPr>
            <w:tcW w:w="3515" w:type="dxa"/>
            <w:tcBorders>
              <w:top w:val="nil"/>
              <w:left w:val="nil"/>
              <w:bottom w:val="single" w:sz="4" w:space="0" w:color="auto"/>
              <w:right w:val="nil"/>
            </w:tcBorders>
          </w:tcPr>
          <w:p w:rsidR="00AA4716" w:rsidRDefault="00AA4716">
            <w:pPr>
              <w:pStyle w:val="ConsPlusNormal"/>
            </w:pPr>
          </w:p>
        </w:tc>
      </w:tr>
      <w:tr w:rsidR="00AA4716">
        <w:tc>
          <w:tcPr>
            <w:tcW w:w="3288" w:type="dxa"/>
            <w:tcBorders>
              <w:top w:val="nil"/>
              <w:left w:val="nil"/>
              <w:bottom w:val="nil"/>
              <w:right w:val="nil"/>
            </w:tcBorders>
          </w:tcPr>
          <w:p w:rsidR="00AA4716" w:rsidRDefault="00AA4716">
            <w:pPr>
              <w:pStyle w:val="ConsPlusNormal"/>
            </w:pPr>
          </w:p>
        </w:tc>
        <w:tc>
          <w:tcPr>
            <w:tcW w:w="1757" w:type="dxa"/>
            <w:tcBorders>
              <w:top w:val="single" w:sz="4" w:space="0" w:color="auto"/>
              <w:left w:val="nil"/>
              <w:bottom w:val="nil"/>
              <w:right w:val="nil"/>
            </w:tcBorders>
          </w:tcPr>
          <w:p w:rsidR="00AA4716" w:rsidRDefault="00AA4716">
            <w:pPr>
              <w:pStyle w:val="ConsPlusNormal"/>
              <w:jc w:val="center"/>
            </w:pPr>
            <w:r>
              <w:t>подпись</w:t>
            </w:r>
          </w:p>
        </w:tc>
        <w:tc>
          <w:tcPr>
            <w:tcW w:w="485" w:type="dxa"/>
            <w:tcBorders>
              <w:top w:val="nil"/>
              <w:left w:val="nil"/>
              <w:bottom w:val="nil"/>
              <w:right w:val="nil"/>
            </w:tcBorders>
          </w:tcPr>
          <w:p w:rsidR="00AA4716" w:rsidRDefault="00AA4716">
            <w:pPr>
              <w:pStyle w:val="ConsPlusNormal"/>
            </w:pPr>
          </w:p>
        </w:tc>
        <w:tc>
          <w:tcPr>
            <w:tcW w:w="3515" w:type="dxa"/>
            <w:tcBorders>
              <w:top w:val="single" w:sz="4" w:space="0" w:color="auto"/>
              <w:left w:val="nil"/>
              <w:bottom w:val="nil"/>
              <w:right w:val="nil"/>
            </w:tcBorders>
          </w:tcPr>
          <w:p w:rsidR="00AA4716" w:rsidRDefault="00AA4716">
            <w:pPr>
              <w:pStyle w:val="ConsPlusNormal"/>
              <w:jc w:val="center"/>
            </w:pPr>
            <w:r>
              <w:t>фамилия, имя, отчество (последнее - при наличии)</w:t>
            </w:r>
          </w:p>
        </w:tc>
      </w:tr>
      <w:tr w:rsidR="00AA4716">
        <w:tc>
          <w:tcPr>
            <w:tcW w:w="9045" w:type="dxa"/>
            <w:gridSpan w:val="4"/>
            <w:tcBorders>
              <w:top w:val="nil"/>
              <w:left w:val="nil"/>
              <w:bottom w:val="nil"/>
              <w:right w:val="nil"/>
            </w:tcBorders>
          </w:tcPr>
          <w:p w:rsidR="00AA4716" w:rsidRDefault="00AA4716">
            <w:pPr>
              <w:pStyle w:val="ConsPlusNormal"/>
            </w:pPr>
            <w:r>
              <w:t>"__" ___________ 20__ год</w:t>
            </w:r>
          </w:p>
          <w:p w:rsidR="00AA4716" w:rsidRDefault="00AA4716">
            <w:pPr>
              <w:pStyle w:val="ConsPlusNormal"/>
            </w:pPr>
            <w:r>
              <w:t>М.П. (при наличии)</w:t>
            </w:r>
          </w:p>
        </w:tc>
      </w:tr>
      <w:tr w:rsidR="00AA4716">
        <w:tc>
          <w:tcPr>
            <w:tcW w:w="3288" w:type="dxa"/>
            <w:tcBorders>
              <w:top w:val="nil"/>
              <w:left w:val="nil"/>
              <w:bottom w:val="nil"/>
              <w:right w:val="nil"/>
            </w:tcBorders>
          </w:tcPr>
          <w:p w:rsidR="00AA4716" w:rsidRDefault="00AA4716">
            <w:pPr>
              <w:pStyle w:val="ConsPlusNormal"/>
            </w:pPr>
          </w:p>
        </w:tc>
        <w:tc>
          <w:tcPr>
            <w:tcW w:w="1757" w:type="dxa"/>
            <w:tcBorders>
              <w:top w:val="nil"/>
              <w:left w:val="nil"/>
              <w:bottom w:val="nil"/>
              <w:right w:val="nil"/>
            </w:tcBorders>
          </w:tcPr>
          <w:p w:rsidR="00AA4716" w:rsidRDefault="00AA4716">
            <w:pPr>
              <w:pStyle w:val="ConsPlusNormal"/>
            </w:pPr>
          </w:p>
        </w:tc>
        <w:tc>
          <w:tcPr>
            <w:tcW w:w="485" w:type="dxa"/>
            <w:tcBorders>
              <w:top w:val="nil"/>
              <w:left w:val="nil"/>
              <w:bottom w:val="nil"/>
              <w:right w:val="nil"/>
            </w:tcBorders>
          </w:tcPr>
          <w:p w:rsidR="00AA4716" w:rsidRDefault="00AA4716">
            <w:pPr>
              <w:pStyle w:val="ConsPlusNormal"/>
            </w:pPr>
          </w:p>
        </w:tc>
        <w:tc>
          <w:tcPr>
            <w:tcW w:w="3515" w:type="dxa"/>
            <w:tcBorders>
              <w:top w:val="nil"/>
              <w:left w:val="nil"/>
              <w:bottom w:val="nil"/>
              <w:right w:val="nil"/>
            </w:tcBorders>
          </w:tcPr>
          <w:p w:rsidR="00AA4716" w:rsidRDefault="00AA4716">
            <w:pPr>
              <w:pStyle w:val="ConsPlusNormal"/>
            </w:pPr>
          </w:p>
        </w:tc>
      </w:tr>
      <w:tr w:rsidR="00AA4716">
        <w:tc>
          <w:tcPr>
            <w:tcW w:w="3288" w:type="dxa"/>
            <w:tcBorders>
              <w:top w:val="nil"/>
              <w:left w:val="nil"/>
              <w:bottom w:val="nil"/>
              <w:right w:val="nil"/>
            </w:tcBorders>
          </w:tcPr>
          <w:p w:rsidR="00AA4716" w:rsidRDefault="00AA4716">
            <w:pPr>
              <w:pStyle w:val="ConsPlusNormal"/>
            </w:pPr>
            <w:r>
              <w:t>Согласовано:</w:t>
            </w:r>
          </w:p>
        </w:tc>
        <w:tc>
          <w:tcPr>
            <w:tcW w:w="1757" w:type="dxa"/>
            <w:tcBorders>
              <w:top w:val="nil"/>
              <w:left w:val="nil"/>
              <w:bottom w:val="nil"/>
              <w:right w:val="nil"/>
            </w:tcBorders>
          </w:tcPr>
          <w:p w:rsidR="00AA4716" w:rsidRDefault="00AA4716">
            <w:pPr>
              <w:pStyle w:val="ConsPlusNormal"/>
            </w:pPr>
          </w:p>
        </w:tc>
        <w:tc>
          <w:tcPr>
            <w:tcW w:w="485" w:type="dxa"/>
            <w:tcBorders>
              <w:top w:val="nil"/>
              <w:left w:val="nil"/>
              <w:bottom w:val="nil"/>
              <w:right w:val="nil"/>
            </w:tcBorders>
          </w:tcPr>
          <w:p w:rsidR="00AA4716" w:rsidRDefault="00AA4716">
            <w:pPr>
              <w:pStyle w:val="ConsPlusNormal"/>
            </w:pPr>
          </w:p>
        </w:tc>
        <w:tc>
          <w:tcPr>
            <w:tcW w:w="3515" w:type="dxa"/>
            <w:tcBorders>
              <w:top w:val="nil"/>
              <w:left w:val="nil"/>
              <w:bottom w:val="nil"/>
              <w:right w:val="nil"/>
            </w:tcBorders>
          </w:tcPr>
          <w:p w:rsidR="00AA4716" w:rsidRDefault="00AA4716">
            <w:pPr>
              <w:pStyle w:val="ConsPlusNormal"/>
            </w:pPr>
          </w:p>
        </w:tc>
      </w:tr>
      <w:tr w:rsidR="00AA4716">
        <w:tc>
          <w:tcPr>
            <w:tcW w:w="3288" w:type="dxa"/>
            <w:tcBorders>
              <w:top w:val="nil"/>
              <w:left w:val="nil"/>
              <w:bottom w:val="nil"/>
              <w:right w:val="nil"/>
            </w:tcBorders>
            <w:vAlign w:val="bottom"/>
          </w:tcPr>
          <w:p w:rsidR="00AA4716" w:rsidRDefault="00AA4716">
            <w:pPr>
              <w:pStyle w:val="ConsPlusNormal"/>
            </w:pPr>
            <w:r>
              <w:t xml:space="preserve">Председатель первичной </w:t>
            </w:r>
            <w:r>
              <w:lastRenderedPageBreak/>
              <w:t>профсоюзной организации (при наличии)</w:t>
            </w:r>
          </w:p>
        </w:tc>
        <w:tc>
          <w:tcPr>
            <w:tcW w:w="1757" w:type="dxa"/>
            <w:tcBorders>
              <w:top w:val="nil"/>
              <w:left w:val="nil"/>
              <w:bottom w:val="single" w:sz="4" w:space="0" w:color="auto"/>
              <w:right w:val="nil"/>
            </w:tcBorders>
          </w:tcPr>
          <w:p w:rsidR="00AA4716" w:rsidRDefault="00AA4716">
            <w:pPr>
              <w:pStyle w:val="ConsPlusNormal"/>
            </w:pPr>
          </w:p>
        </w:tc>
        <w:tc>
          <w:tcPr>
            <w:tcW w:w="485" w:type="dxa"/>
            <w:tcBorders>
              <w:top w:val="nil"/>
              <w:left w:val="nil"/>
              <w:bottom w:val="nil"/>
              <w:right w:val="nil"/>
            </w:tcBorders>
          </w:tcPr>
          <w:p w:rsidR="00AA4716" w:rsidRDefault="00AA4716">
            <w:pPr>
              <w:pStyle w:val="ConsPlusNormal"/>
            </w:pPr>
          </w:p>
        </w:tc>
        <w:tc>
          <w:tcPr>
            <w:tcW w:w="3515" w:type="dxa"/>
            <w:tcBorders>
              <w:top w:val="nil"/>
              <w:left w:val="nil"/>
              <w:bottom w:val="single" w:sz="4" w:space="0" w:color="auto"/>
              <w:right w:val="nil"/>
            </w:tcBorders>
          </w:tcPr>
          <w:p w:rsidR="00AA4716" w:rsidRDefault="00AA4716">
            <w:pPr>
              <w:pStyle w:val="ConsPlusNormal"/>
            </w:pPr>
          </w:p>
        </w:tc>
      </w:tr>
      <w:tr w:rsidR="00AA4716">
        <w:tc>
          <w:tcPr>
            <w:tcW w:w="3288" w:type="dxa"/>
            <w:tcBorders>
              <w:top w:val="nil"/>
              <w:left w:val="nil"/>
              <w:bottom w:val="nil"/>
              <w:right w:val="nil"/>
            </w:tcBorders>
          </w:tcPr>
          <w:p w:rsidR="00AA4716" w:rsidRDefault="00AA4716">
            <w:pPr>
              <w:pStyle w:val="ConsPlusNormal"/>
            </w:pPr>
          </w:p>
        </w:tc>
        <w:tc>
          <w:tcPr>
            <w:tcW w:w="1757" w:type="dxa"/>
            <w:tcBorders>
              <w:top w:val="single" w:sz="4" w:space="0" w:color="auto"/>
              <w:left w:val="nil"/>
              <w:bottom w:val="nil"/>
              <w:right w:val="nil"/>
            </w:tcBorders>
          </w:tcPr>
          <w:p w:rsidR="00AA4716" w:rsidRDefault="00AA4716">
            <w:pPr>
              <w:pStyle w:val="ConsPlusNormal"/>
              <w:jc w:val="center"/>
            </w:pPr>
            <w:r>
              <w:t>(подпись)</w:t>
            </w:r>
          </w:p>
        </w:tc>
        <w:tc>
          <w:tcPr>
            <w:tcW w:w="485" w:type="dxa"/>
            <w:tcBorders>
              <w:top w:val="nil"/>
              <w:left w:val="nil"/>
              <w:bottom w:val="nil"/>
              <w:right w:val="nil"/>
            </w:tcBorders>
          </w:tcPr>
          <w:p w:rsidR="00AA4716" w:rsidRDefault="00AA4716">
            <w:pPr>
              <w:pStyle w:val="ConsPlusNormal"/>
            </w:pPr>
          </w:p>
        </w:tc>
        <w:tc>
          <w:tcPr>
            <w:tcW w:w="3515" w:type="dxa"/>
            <w:tcBorders>
              <w:top w:val="single" w:sz="4" w:space="0" w:color="auto"/>
              <w:left w:val="nil"/>
              <w:bottom w:val="nil"/>
              <w:right w:val="nil"/>
            </w:tcBorders>
          </w:tcPr>
          <w:p w:rsidR="00AA4716" w:rsidRDefault="00AA4716">
            <w:pPr>
              <w:pStyle w:val="ConsPlusNormal"/>
              <w:jc w:val="center"/>
            </w:pPr>
            <w:r>
              <w:t>(фамилия, имя, отчество) (последнее - при наличии)</w:t>
            </w:r>
          </w:p>
        </w:tc>
      </w:tr>
      <w:tr w:rsidR="00AA4716">
        <w:tc>
          <w:tcPr>
            <w:tcW w:w="9045" w:type="dxa"/>
            <w:gridSpan w:val="4"/>
            <w:tcBorders>
              <w:top w:val="nil"/>
              <w:left w:val="nil"/>
              <w:bottom w:val="nil"/>
              <w:right w:val="nil"/>
            </w:tcBorders>
          </w:tcPr>
          <w:p w:rsidR="00AA4716" w:rsidRDefault="00AA4716">
            <w:pPr>
              <w:pStyle w:val="ConsPlusNormal"/>
            </w:pPr>
            <w:r>
              <w:t>"__" ___________ 20__ год</w:t>
            </w:r>
          </w:p>
        </w:tc>
      </w:tr>
    </w:tbl>
    <w:p w:rsidR="00AA4716" w:rsidRDefault="00AA4716">
      <w:pPr>
        <w:pStyle w:val="ConsPlusNormal"/>
        <w:jc w:val="both"/>
      </w:pPr>
    </w:p>
    <w:p w:rsidR="00AA4716" w:rsidRDefault="00AA4716">
      <w:pPr>
        <w:pStyle w:val="ConsPlusNormal"/>
        <w:jc w:val="both"/>
      </w:pPr>
    </w:p>
    <w:p w:rsidR="00AA4716" w:rsidRDefault="00AA4716">
      <w:pPr>
        <w:pStyle w:val="ConsPlusNormal"/>
        <w:pBdr>
          <w:bottom w:val="single" w:sz="6" w:space="0" w:color="auto"/>
        </w:pBdr>
        <w:spacing w:before="100" w:after="100"/>
        <w:jc w:val="both"/>
        <w:rPr>
          <w:sz w:val="2"/>
          <w:szCs w:val="2"/>
        </w:rPr>
      </w:pPr>
    </w:p>
    <w:p w:rsidR="00F15599" w:rsidRDefault="00F15599"/>
    <w:sectPr w:rsidR="00F15599" w:rsidSect="00CA6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16"/>
    <w:rsid w:val="00297B14"/>
    <w:rsid w:val="00AA4716"/>
    <w:rsid w:val="00F1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7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47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47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47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47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47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47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471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7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47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47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47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47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47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47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47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093" TargetMode="External"/><Relationship Id="rId18" Type="http://schemas.openxmlformats.org/officeDocument/2006/relationships/hyperlink" Target="https://login.consultant.ru/link/?req=doc&amp;base=LAW&amp;n=478737&amp;dst=100123" TargetMode="External"/><Relationship Id="rId26" Type="http://schemas.openxmlformats.org/officeDocument/2006/relationships/hyperlink" Target="https://login.consultant.ru/link/?req=doc&amp;base=LAW&amp;n=468594&amp;dst=334" TargetMode="External"/><Relationship Id="rId39" Type="http://schemas.openxmlformats.org/officeDocument/2006/relationships/hyperlink" Target="https://login.consultant.ru/link/?req=doc&amp;base=LAW&amp;n=474986&amp;dst=100017" TargetMode="External"/><Relationship Id="rId21" Type="http://schemas.openxmlformats.org/officeDocument/2006/relationships/hyperlink" Target="https://login.consultant.ru/link/?req=doc&amp;base=LAW&amp;n=405226" TargetMode="External"/><Relationship Id="rId34" Type="http://schemas.openxmlformats.org/officeDocument/2006/relationships/hyperlink" Target="https://login.consultant.ru/link/?req=doc&amp;base=LAW&amp;n=456522&amp;dst=104" TargetMode="External"/><Relationship Id="rId42" Type="http://schemas.openxmlformats.org/officeDocument/2006/relationships/hyperlink" Target="https://login.consultant.ru/link/?req=doc&amp;base=LAW&amp;n=396773&amp;dst=100014" TargetMode="External"/><Relationship Id="rId47" Type="http://schemas.openxmlformats.org/officeDocument/2006/relationships/hyperlink" Target="https://login.consultant.ru/link/?req=doc&amp;base=LAW&amp;n=417984&amp;dst=100017" TargetMode="External"/><Relationship Id="rId50" Type="http://schemas.openxmlformats.org/officeDocument/2006/relationships/hyperlink" Target="https://login.consultant.ru/link/?req=doc&amp;base=LAW&amp;n=493279&amp;dst=2796" TargetMode="External"/><Relationship Id="rId55" Type="http://schemas.openxmlformats.org/officeDocument/2006/relationships/hyperlink" Target="https://login.consultant.ru/link/?req=doc&amp;base=LAW&amp;n=493279&amp;dst=2607" TargetMode="External"/><Relationship Id="rId63" Type="http://schemas.openxmlformats.org/officeDocument/2006/relationships/hyperlink" Target="https://login.consultant.ru/link/?req=doc&amp;base=LAW&amp;n=169401" TargetMode="External"/><Relationship Id="rId68" Type="http://schemas.openxmlformats.org/officeDocument/2006/relationships/hyperlink" Target="https://login.consultant.ru/link/?req=doc&amp;base=LAW&amp;n=375352" TargetMode="External"/><Relationship Id="rId76" Type="http://schemas.openxmlformats.org/officeDocument/2006/relationships/hyperlink" Target="https://login.consultant.ru/link/?req=doc&amp;base=LAW&amp;n=463282&amp;dst=101765" TargetMode="External"/><Relationship Id="rId84" Type="http://schemas.openxmlformats.org/officeDocument/2006/relationships/hyperlink" Target="https://login.consultant.ru/link/?req=doc&amp;base=LAW&amp;n=463282&amp;dst=101796" TargetMode="External"/><Relationship Id="rId89" Type="http://schemas.openxmlformats.org/officeDocument/2006/relationships/hyperlink" Target="https://login.consultant.ru/link/?req=doc&amp;base=LAW&amp;n=483232&amp;dst=100322" TargetMode="External"/><Relationship Id="rId7" Type="http://schemas.openxmlformats.org/officeDocument/2006/relationships/hyperlink" Target="https://login.consultant.ru/link/?req=doc&amp;base=LAW&amp;n=477396&amp;dst=897" TargetMode="External"/><Relationship Id="rId71" Type="http://schemas.openxmlformats.org/officeDocument/2006/relationships/hyperlink" Target="https://login.consultant.ru/link/?req=doc&amp;base=LAW&amp;n=477795"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59918&amp;dst=88" TargetMode="External"/><Relationship Id="rId29" Type="http://schemas.openxmlformats.org/officeDocument/2006/relationships/hyperlink" Target="https://login.consultant.ru/link/?req=doc&amp;base=LAW&amp;n=462970&amp;dst=344" TargetMode="External"/><Relationship Id="rId11" Type="http://schemas.openxmlformats.org/officeDocument/2006/relationships/hyperlink" Target="https://login.consultant.ru/link/?req=doc&amp;base=LAW&amp;n=422367" TargetMode="External"/><Relationship Id="rId24" Type="http://schemas.openxmlformats.org/officeDocument/2006/relationships/hyperlink" Target="https://login.consultant.ru/link/?req=doc&amp;base=LAW&amp;n=493279&amp;dst=2756" TargetMode="External"/><Relationship Id="rId32" Type="http://schemas.openxmlformats.org/officeDocument/2006/relationships/hyperlink" Target="https://login.consultant.ru/link/?req=doc&amp;base=LAW&amp;n=465985&amp;dst=100173" TargetMode="External"/><Relationship Id="rId37" Type="http://schemas.openxmlformats.org/officeDocument/2006/relationships/hyperlink" Target="https://login.consultant.ru/link/?req=doc&amp;base=LAW&amp;n=494972&amp;dst=100294" TargetMode="External"/><Relationship Id="rId40" Type="http://schemas.openxmlformats.org/officeDocument/2006/relationships/hyperlink" Target="https://login.consultant.ru/link/?req=doc&amp;base=LAW&amp;n=494972&amp;dst=101156" TargetMode="External"/><Relationship Id="rId45" Type="http://schemas.openxmlformats.org/officeDocument/2006/relationships/hyperlink" Target="https://login.consultant.ru/link/?req=doc&amp;base=LAW&amp;n=169401" TargetMode="External"/><Relationship Id="rId53" Type="http://schemas.openxmlformats.org/officeDocument/2006/relationships/hyperlink" Target="https://login.consultant.ru/link/?req=doc&amp;base=LAW&amp;n=331427&amp;dst=100426" TargetMode="External"/><Relationship Id="rId58" Type="http://schemas.openxmlformats.org/officeDocument/2006/relationships/hyperlink" Target="https://login.consultant.ru/link/?req=doc&amp;base=LAW&amp;n=347441" TargetMode="External"/><Relationship Id="rId66" Type="http://schemas.openxmlformats.org/officeDocument/2006/relationships/hyperlink" Target="https://login.consultant.ru/link/?req=doc&amp;base=LAW&amp;n=476883&amp;dst=100712" TargetMode="External"/><Relationship Id="rId74" Type="http://schemas.openxmlformats.org/officeDocument/2006/relationships/hyperlink" Target="https://login.consultant.ru/link/?req=doc&amp;base=LAW&amp;n=463282&amp;dst=101767" TargetMode="External"/><Relationship Id="rId79" Type="http://schemas.openxmlformats.org/officeDocument/2006/relationships/hyperlink" Target="https://login.consultant.ru/link/?req=doc&amp;base=LAW&amp;n=391821" TargetMode="External"/><Relationship Id="rId87" Type="http://schemas.openxmlformats.org/officeDocument/2006/relationships/hyperlink" Target="https://login.consultant.ru/link/?req=doc&amp;base=LAW&amp;n=396773&amp;dst=100014"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97217&amp;dst=100099" TargetMode="External"/><Relationship Id="rId82" Type="http://schemas.openxmlformats.org/officeDocument/2006/relationships/hyperlink" Target="https://login.consultant.ru/link/?req=doc&amp;base=LAW&amp;n=463282&amp;dst=101765" TargetMode="External"/><Relationship Id="rId90" Type="http://schemas.openxmlformats.org/officeDocument/2006/relationships/hyperlink" Target="https://login.consultant.ru/link/?req=doc&amp;base=LAW&amp;n=454667" TargetMode="External"/><Relationship Id="rId19" Type="http://schemas.openxmlformats.org/officeDocument/2006/relationships/hyperlink" Target="https://login.consultant.ru/link/?req=doc&amp;base=LAW&amp;n=478737&amp;dst=100132" TargetMode="External"/><Relationship Id="rId14" Type="http://schemas.openxmlformats.org/officeDocument/2006/relationships/hyperlink" Target="https://login.consultant.ru/link/?req=doc&amp;base=LAW&amp;n=478160" TargetMode="External"/><Relationship Id="rId22" Type="http://schemas.openxmlformats.org/officeDocument/2006/relationships/hyperlink" Target="https://login.consultant.ru/link/?req=doc&amp;base=LAW&amp;n=405210" TargetMode="External"/><Relationship Id="rId27" Type="http://schemas.openxmlformats.org/officeDocument/2006/relationships/hyperlink" Target="https://login.consultant.ru/link/?req=doc&amp;base=LAW&amp;n=454232&amp;dst=3320" TargetMode="External"/><Relationship Id="rId30" Type="http://schemas.openxmlformats.org/officeDocument/2006/relationships/hyperlink" Target="https://login.consultant.ru/link/?req=doc&amp;base=LAW&amp;n=494613&amp;dst=201" TargetMode="External"/><Relationship Id="rId35" Type="http://schemas.openxmlformats.org/officeDocument/2006/relationships/hyperlink" Target="https://login.consultant.ru/link/?req=doc&amp;base=LAW&amp;n=456522&amp;dst=108" TargetMode="External"/><Relationship Id="rId43" Type="http://schemas.openxmlformats.org/officeDocument/2006/relationships/hyperlink" Target="https://login.consultant.ru/link/?req=doc&amp;base=LAW&amp;n=445479" TargetMode="External"/><Relationship Id="rId48" Type="http://schemas.openxmlformats.org/officeDocument/2006/relationships/hyperlink" Target="https://login.consultant.ru/link/?req=doc&amp;base=LAW&amp;n=463282&amp;dst=101870" TargetMode="External"/><Relationship Id="rId56" Type="http://schemas.openxmlformats.org/officeDocument/2006/relationships/hyperlink" Target="https://login.consultant.ru/link/?req=doc&amp;base=LAW&amp;n=470907" TargetMode="External"/><Relationship Id="rId64" Type="http://schemas.openxmlformats.org/officeDocument/2006/relationships/hyperlink" Target="https://login.consultant.ru/link/?req=doc&amp;base=LAW&amp;n=476883&amp;dst=100712" TargetMode="External"/><Relationship Id="rId69" Type="http://schemas.openxmlformats.org/officeDocument/2006/relationships/hyperlink" Target="https://login.consultant.ru/link/?req=doc&amp;base=LAW&amp;n=474986&amp;dst=100017" TargetMode="External"/><Relationship Id="rId77" Type="http://schemas.openxmlformats.org/officeDocument/2006/relationships/hyperlink" Target="https://login.consultant.ru/link/?req=doc&amp;base=LAW&amp;n=463282&amp;dst=101767" TargetMode="External"/><Relationship Id="rId8" Type="http://schemas.openxmlformats.org/officeDocument/2006/relationships/hyperlink" Target="https://login.consultant.ru/link/?req=doc&amp;base=LAW&amp;n=481415&amp;dst=100053" TargetMode="External"/><Relationship Id="rId51" Type="http://schemas.openxmlformats.org/officeDocument/2006/relationships/hyperlink" Target="https://login.consultant.ru/link/?req=doc&amp;base=LAW&amp;n=402380" TargetMode="External"/><Relationship Id="rId72" Type="http://schemas.openxmlformats.org/officeDocument/2006/relationships/hyperlink" Target="https://login.consultant.ru/link/?req=doc&amp;base=LAW&amp;n=417984&amp;dst=100017" TargetMode="External"/><Relationship Id="rId80" Type="http://schemas.openxmlformats.org/officeDocument/2006/relationships/hyperlink" Target="https://login.consultant.ru/link/?req=doc&amp;base=LAW&amp;n=452984&amp;dst=100258" TargetMode="External"/><Relationship Id="rId85" Type="http://schemas.openxmlformats.org/officeDocument/2006/relationships/hyperlink" Target="https://login.consultant.ru/link/?req=doc&amp;base=LAW&amp;n=470907&amp;dst=100025" TargetMode="External"/><Relationship Id="rId3" Type="http://schemas.openxmlformats.org/officeDocument/2006/relationships/settings" Target="settings.xml"/><Relationship Id="rId12" Type="http://schemas.openxmlformats.org/officeDocument/2006/relationships/hyperlink" Target="https://login.consultant.ru/link/?req=doc&amp;base=LAW&amp;n=465006&amp;dst=100279" TargetMode="External"/><Relationship Id="rId17" Type="http://schemas.openxmlformats.org/officeDocument/2006/relationships/hyperlink" Target="https://login.consultant.ru/link/?req=doc&amp;base=LAW&amp;n=493279&amp;dst=2607" TargetMode="External"/><Relationship Id="rId25" Type="http://schemas.openxmlformats.org/officeDocument/2006/relationships/hyperlink" Target="https://login.consultant.ru/link/?req=doc&amp;base=LAW&amp;n=493279&amp;dst=2759" TargetMode="External"/><Relationship Id="rId33" Type="http://schemas.openxmlformats.org/officeDocument/2006/relationships/hyperlink" Target="https://login.consultant.ru/link/?req=doc&amp;base=LAW&amp;n=465985&amp;dst=100175" TargetMode="External"/><Relationship Id="rId38" Type="http://schemas.openxmlformats.org/officeDocument/2006/relationships/hyperlink" Target="https://login.consultant.ru/link/?req=doc&amp;base=LAW&amp;n=494972&amp;dst=183" TargetMode="External"/><Relationship Id="rId46" Type="http://schemas.openxmlformats.org/officeDocument/2006/relationships/hyperlink" Target="https://login.consultant.ru/link/?req=doc&amp;base=LAW&amp;n=443750&amp;dst=100062" TargetMode="External"/><Relationship Id="rId59" Type="http://schemas.openxmlformats.org/officeDocument/2006/relationships/hyperlink" Target="https://login.consultant.ru/link/?req=doc&amp;base=LAW&amp;n=476082" TargetMode="External"/><Relationship Id="rId67" Type="http://schemas.openxmlformats.org/officeDocument/2006/relationships/hyperlink" Target="https://login.consultant.ru/link/?req=doc&amp;base=LAW&amp;n=409057" TargetMode="External"/><Relationship Id="rId20" Type="http://schemas.openxmlformats.org/officeDocument/2006/relationships/hyperlink" Target="https://login.consultant.ru/link/?req=doc&amp;base=LAW&amp;n=493279&amp;dst=2764" TargetMode="External"/><Relationship Id="rId41" Type="http://schemas.openxmlformats.org/officeDocument/2006/relationships/hyperlink" Target="https://login.consultant.ru/link/?req=doc&amp;base=LAW&amp;n=369066" TargetMode="External"/><Relationship Id="rId54" Type="http://schemas.openxmlformats.org/officeDocument/2006/relationships/hyperlink" Target="https://login.consultant.ru/link/?req=doc&amp;base=LAW&amp;n=481415&amp;dst=100252" TargetMode="External"/><Relationship Id="rId62" Type="http://schemas.openxmlformats.org/officeDocument/2006/relationships/hyperlink" Target="https://login.consultant.ru/link/?req=doc&amp;base=LAW&amp;n=476082" TargetMode="External"/><Relationship Id="rId70" Type="http://schemas.openxmlformats.org/officeDocument/2006/relationships/hyperlink" Target="https://login.consultant.ru/link/?req=doc&amp;base=LAW&amp;n=474986&amp;dst=100017" TargetMode="External"/><Relationship Id="rId75" Type="http://schemas.openxmlformats.org/officeDocument/2006/relationships/hyperlink" Target="https://login.consultant.ru/link/?req=doc&amp;base=LAW&amp;n=463282&amp;dst=101796" TargetMode="External"/><Relationship Id="rId83" Type="http://schemas.openxmlformats.org/officeDocument/2006/relationships/hyperlink" Target="https://login.consultant.ru/link/?req=doc&amp;base=LAW&amp;n=463282&amp;dst=101767" TargetMode="External"/><Relationship Id="rId88" Type="http://schemas.openxmlformats.org/officeDocument/2006/relationships/hyperlink" Target="https://login.consultant.ru/link/?req=doc&amp;base=LAW&amp;n=347441&amp;dst=100027"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7396&amp;dst=881" TargetMode="External"/><Relationship Id="rId15" Type="http://schemas.openxmlformats.org/officeDocument/2006/relationships/hyperlink" Target="https://login.consultant.ru/link/?req=doc&amp;base=LAW&amp;n=65953&amp;dst=100001" TargetMode="External"/><Relationship Id="rId23" Type="http://schemas.openxmlformats.org/officeDocument/2006/relationships/hyperlink" Target="https://login.consultant.ru/link/?req=doc&amp;base=LAW&amp;n=493279&amp;dst=2755" TargetMode="External"/><Relationship Id="rId28" Type="http://schemas.openxmlformats.org/officeDocument/2006/relationships/hyperlink" Target="https://login.consultant.ru/link/?req=doc&amp;base=LAW&amp;n=462970&amp;dst=342" TargetMode="External"/><Relationship Id="rId36" Type="http://schemas.openxmlformats.org/officeDocument/2006/relationships/hyperlink" Target="https://login.consultant.ru/link/?req=doc&amp;base=LAW&amp;n=483341&amp;dst=101298" TargetMode="External"/><Relationship Id="rId49" Type="http://schemas.openxmlformats.org/officeDocument/2006/relationships/hyperlink" Target="https://login.consultant.ru/link/?req=doc&amp;base=LAW&amp;n=493279&amp;dst=100296" TargetMode="External"/><Relationship Id="rId57" Type="http://schemas.openxmlformats.org/officeDocument/2006/relationships/hyperlink" Target="https://login.consultant.ru/link/?req=doc&amp;base=LAW&amp;n=347441&amp;dst=100027" TargetMode="External"/><Relationship Id="rId10" Type="http://schemas.openxmlformats.org/officeDocument/2006/relationships/hyperlink" Target="https://login.consultant.ru/link/?req=doc&amp;base=LAW&amp;n=419725" TargetMode="External"/><Relationship Id="rId31" Type="http://schemas.openxmlformats.org/officeDocument/2006/relationships/hyperlink" Target="https://login.consultant.ru/link/?req=doc&amp;base=LAW&amp;n=494613&amp;dst=202" TargetMode="External"/><Relationship Id="rId44" Type="http://schemas.openxmlformats.org/officeDocument/2006/relationships/hyperlink" Target="https://login.consultant.ru/link/?req=doc&amp;base=LAW&amp;n=476082" TargetMode="External"/><Relationship Id="rId52" Type="http://schemas.openxmlformats.org/officeDocument/2006/relationships/hyperlink" Target="https://login.consultant.ru/link/?req=doc&amp;base=LAW&amp;n=477396&amp;dst=235" TargetMode="External"/><Relationship Id="rId60" Type="http://schemas.openxmlformats.org/officeDocument/2006/relationships/hyperlink" Target="https://login.consultant.ru/link/?req=doc&amp;base=LAW&amp;n=169401" TargetMode="External"/><Relationship Id="rId65" Type="http://schemas.openxmlformats.org/officeDocument/2006/relationships/hyperlink" Target="https://login.consultant.ru/link/?req=doc&amp;base=LAW&amp;n=476883" TargetMode="External"/><Relationship Id="rId73" Type="http://schemas.openxmlformats.org/officeDocument/2006/relationships/hyperlink" Target="https://login.consultant.ru/link/?req=doc&amp;base=LAW&amp;n=463282" TargetMode="External"/><Relationship Id="rId78" Type="http://schemas.openxmlformats.org/officeDocument/2006/relationships/hyperlink" Target="https://login.consultant.ru/link/?req=doc&amp;base=LAW&amp;n=463282&amp;dst=101796" TargetMode="External"/><Relationship Id="rId81" Type="http://schemas.openxmlformats.org/officeDocument/2006/relationships/hyperlink" Target="https://login.consultant.ru/link/?req=doc&amp;base=LAW&amp;n=475528&amp;dst=100021" TargetMode="External"/><Relationship Id="rId86" Type="http://schemas.openxmlformats.org/officeDocument/2006/relationships/hyperlink" Target="https://login.consultant.ru/link/?req=doc&amp;base=LAW&amp;n=478737&amp;dst=1002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8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10730</Words>
  <Characters>61166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Марфина Людмила Анатольевна</dc:creator>
  <cp:lastModifiedBy>Петренко Анна Сергеевна</cp:lastModifiedBy>
  <cp:revision>2</cp:revision>
  <dcterms:created xsi:type="dcterms:W3CDTF">2025-04-11T08:21:00Z</dcterms:created>
  <dcterms:modified xsi:type="dcterms:W3CDTF">2025-04-11T08:21:00Z</dcterms:modified>
</cp:coreProperties>
</file>