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C5" w:rsidRDefault="00A221C5">
      <w:pPr>
        <w:widowControl w:val="0"/>
        <w:autoSpaceDE w:val="0"/>
        <w:autoSpaceDN w:val="0"/>
        <w:adjustRightInd w:val="0"/>
        <w:spacing w:after="0" w:line="240" w:lineRule="auto"/>
        <w:rPr>
          <w:rFonts w:ascii="Calibri" w:hAnsi="Calibri" w:cs="Calibri"/>
        </w:rPr>
      </w:pPr>
      <w:r>
        <w:rPr>
          <w:rFonts w:ascii="Calibri" w:hAnsi="Calibri" w:cs="Calibri"/>
        </w:rPr>
        <w:br/>
      </w:r>
    </w:p>
    <w:p w:rsidR="00A221C5" w:rsidRDefault="00A221C5">
      <w:pPr>
        <w:widowControl w:val="0"/>
        <w:autoSpaceDE w:val="0"/>
        <w:autoSpaceDN w:val="0"/>
        <w:adjustRightInd w:val="0"/>
        <w:spacing w:after="0" w:line="240" w:lineRule="auto"/>
        <w:jc w:val="both"/>
        <w:outlineLvl w:val="0"/>
        <w:rPr>
          <w:rFonts w:ascii="Calibri" w:hAnsi="Calibri" w:cs="Calibri"/>
        </w:rPr>
      </w:pPr>
    </w:p>
    <w:p w:rsidR="00A221C5" w:rsidRDefault="00A221C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25 декабря 2013 г. N 30803</w:t>
      </w:r>
    </w:p>
    <w:p w:rsidR="00A221C5" w:rsidRDefault="00A221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A221C5" w:rsidRDefault="00A221C5">
      <w:pPr>
        <w:widowControl w:val="0"/>
        <w:autoSpaceDE w:val="0"/>
        <w:autoSpaceDN w:val="0"/>
        <w:adjustRightInd w:val="0"/>
        <w:spacing w:after="0" w:line="240" w:lineRule="auto"/>
        <w:jc w:val="center"/>
        <w:rPr>
          <w:rFonts w:ascii="Calibri" w:hAnsi="Calibri" w:cs="Calibri"/>
          <w:b/>
          <w:bCs/>
        </w:rPr>
      </w:pP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октября 2013 г. N 530н</w:t>
      </w:r>
    </w:p>
    <w:p w:rsidR="00A221C5" w:rsidRDefault="00A221C5">
      <w:pPr>
        <w:widowControl w:val="0"/>
        <w:autoSpaceDE w:val="0"/>
        <w:autoSpaceDN w:val="0"/>
        <w:adjustRightInd w:val="0"/>
        <w:spacing w:after="0" w:line="240" w:lineRule="auto"/>
        <w:jc w:val="center"/>
        <w:rPr>
          <w:rFonts w:ascii="Calibri" w:hAnsi="Calibri" w:cs="Calibri"/>
          <w:b/>
          <w:bCs/>
        </w:rPr>
      </w:pP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РАЗМЕЩЕНИЮ И НАПОЛНЕНИЮ ПОДРАЗДЕЛОВ, ПОСВЯЩЕННЫХ</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ВОПРОСАМ ПРОТИВОДЕЙСТВИЯ КОРРУПЦИИ, ОФИЦИАЛЬНЫХ САЙТОВ</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ОРГАНОВ, ЦЕНТРАЛЬНОГО БАНКА</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ПЕНСИОННОГО ФОНДА РОССИЙСКОЙ</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ФОНДА СОЦИАЛЬНОГО СТРАХОВАНИЯ РОССИЙСКОЙ</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ФЕДЕРАЛЬНОГО ФОНДА ОБЯЗАТЕЛЬНОГО МЕДИЦИНСКОГО</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ГОСУДАРСТВЕННЫХ КОРПОРАЦИЙ (КОМПАНИЙ), ИНЫХ</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СОЗДАННЫХ НА ОСНОВАНИИ ФЕДЕРАЛЬНЫХ ЗАКОНОВ,</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ТРЕБОВАНИЯХ</w:t>
      </w:r>
      <w:proofErr w:type="gramEnd"/>
      <w:r>
        <w:rPr>
          <w:rFonts w:ascii="Calibri" w:hAnsi="Calibri" w:cs="Calibri"/>
          <w:b/>
          <w:bCs/>
        </w:rPr>
        <w:t xml:space="preserve"> К ДОЛЖНОСТЯМ, ЗАМЕЩЕНИЕ КОТОРЫХ ВЛЕЧЕТ</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СОБОЙ РАЗМЕЩЕНИЕ СВЕДЕНИЙ О ДОХОДАХ, РАСХОДАХ,</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4" w:history="1">
        <w:r>
          <w:rPr>
            <w:rFonts w:ascii="Calibri" w:hAnsi="Calibri" w:cs="Calibri"/>
            <w:color w:val="0000FF"/>
          </w:rPr>
          <w:t>подпункта "а" пункта 6</w:t>
        </w:r>
      </w:hyperlink>
      <w:r>
        <w:rPr>
          <w:rFonts w:ascii="Calibri" w:hAnsi="Calibri" w:cs="Calibri"/>
        </w:rP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ar46" w:history="1">
        <w:r>
          <w:rPr>
            <w:rFonts w:ascii="Calibri" w:hAnsi="Calibri" w:cs="Calibri"/>
            <w:color w:val="0000FF"/>
          </w:rPr>
          <w:t>приложению N 1</w:t>
        </w:r>
      </w:hyperlink>
      <w:r>
        <w:rPr>
          <w:rFonts w:ascii="Calibri" w:hAnsi="Calibri" w:cs="Calibri"/>
        </w:rPr>
        <w:t>;</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ar291" w:history="1">
        <w:r>
          <w:rPr>
            <w:rFonts w:ascii="Calibri" w:hAnsi="Calibri" w:cs="Calibri"/>
            <w:color w:val="0000FF"/>
          </w:rPr>
          <w:t>приложению N 2</w:t>
        </w:r>
      </w:hyperlink>
      <w:r>
        <w:rPr>
          <w:rFonts w:ascii="Calibri" w:hAnsi="Calibri" w:cs="Calibri"/>
        </w:rPr>
        <w:t>.</w:t>
      </w:r>
    </w:p>
    <w:p w:rsidR="00A221C5" w:rsidRDefault="00A221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21C5" w:rsidRDefault="00A221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A221C5" w:rsidRDefault="00A221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Департаменту развития государственной службы (Д.В. </w:t>
      </w:r>
      <w:proofErr w:type="spellStart"/>
      <w:r>
        <w:rPr>
          <w:rFonts w:ascii="Calibri" w:hAnsi="Calibri" w:cs="Calibri"/>
        </w:rPr>
        <w:t>Баснак</w:t>
      </w:r>
      <w:proofErr w:type="spellEnd"/>
      <w:r>
        <w:rPr>
          <w:rFonts w:ascii="Calibri" w:hAnsi="Calibri" w:cs="Calibri"/>
        </w:rP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Министра труда и социальной защиты Российской Федерации Т.В. </w:t>
      </w:r>
      <w:proofErr w:type="spellStart"/>
      <w:r>
        <w:rPr>
          <w:rFonts w:ascii="Calibri" w:hAnsi="Calibri" w:cs="Calibri"/>
        </w:rPr>
        <w:t>Блинову</w:t>
      </w:r>
      <w:proofErr w:type="spellEnd"/>
      <w:r>
        <w:rPr>
          <w:rFonts w:ascii="Calibri" w:hAnsi="Calibri" w:cs="Calibri"/>
        </w:rPr>
        <w:t>.</w:t>
      </w: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A221C5" w:rsidRDefault="00A221C5">
      <w:pPr>
        <w:widowControl w:val="0"/>
        <w:autoSpaceDE w:val="0"/>
        <w:autoSpaceDN w:val="0"/>
        <w:adjustRightInd w:val="0"/>
        <w:spacing w:after="0" w:line="240" w:lineRule="auto"/>
        <w:jc w:val="right"/>
        <w:rPr>
          <w:rFonts w:ascii="Calibri" w:hAnsi="Calibri" w:cs="Calibri"/>
        </w:rPr>
      </w:pPr>
    </w:p>
    <w:p w:rsidR="00A221C5" w:rsidRDefault="00A221C5" w:rsidP="00A221C5">
      <w:pPr>
        <w:widowControl w:val="0"/>
        <w:autoSpaceDE w:val="0"/>
        <w:autoSpaceDN w:val="0"/>
        <w:adjustRightInd w:val="0"/>
        <w:spacing w:after="0" w:line="240" w:lineRule="auto"/>
        <w:rPr>
          <w:rFonts w:ascii="Calibri" w:hAnsi="Calibri" w:cs="Calibri"/>
        </w:rPr>
      </w:pPr>
    </w:p>
    <w:p w:rsidR="00A221C5" w:rsidRDefault="00A221C5">
      <w:pPr>
        <w:widowControl w:val="0"/>
        <w:autoSpaceDE w:val="0"/>
        <w:autoSpaceDN w:val="0"/>
        <w:adjustRightInd w:val="0"/>
        <w:spacing w:after="0" w:line="240" w:lineRule="auto"/>
        <w:jc w:val="right"/>
        <w:outlineLvl w:val="0"/>
        <w:rPr>
          <w:rFonts w:ascii="Calibri" w:hAnsi="Calibri" w:cs="Calibri"/>
        </w:rPr>
      </w:pPr>
      <w:bookmarkStart w:id="1" w:name="Par40"/>
      <w:bookmarkEnd w:id="1"/>
      <w:r>
        <w:rPr>
          <w:rFonts w:ascii="Calibri" w:hAnsi="Calibri" w:cs="Calibri"/>
        </w:rPr>
        <w:t>Приложение N 1</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от 7 октября 2013 г. N 530н</w:t>
      </w: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jc w:val="center"/>
        <w:rPr>
          <w:rFonts w:ascii="Calibri" w:hAnsi="Calibri" w:cs="Calibri"/>
          <w:b/>
          <w:bCs/>
        </w:rPr>
      </w:pPr>
      <w:bookmarkStart w:id="2" w:name="Par46"/>
      <w:bookmarkEnd w:id="2"/>
      <w:r>
        <w:rPr>
          <w:rFonts w:ascii="Calibri" w:hAnsi="Calibri" w:cs="Calibri"/>
          <w:b/>
          <w:bCs/>
        </w:rPr>
        <w:t>ТРЕБОВАНИЯ</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РАЗМЕЩЕНИЮ И НАПОЛНЕНИЮ ПОДРАЗДЕЛОВ, ПОСВЯЩЕННЫХ</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ВОПРОСАМ ПРОТИВОДЕЙСТВИЯ КОРРУПЦИИ, ОФИЦИАЛЬНЫХ САЙТОВ</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ОРГАНОВ, ЦЕНТРАЛЬНОГО БАНКА</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ПЕНСИОННОГО ФОНДА РОССИЙСКОЙ</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ФОНДА СОЦИАЛЬНОГО СТРАХОВАНИЯ РОССИЙСКОЙ</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ФЕДЕРАЛЬНОГО ФОНДА ОБЯЗАТЕЛЬНОГО МЕДИЦИНСКОГО</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ГОСУДАРСТВЕННЫХ КОРПОРАЦИЙ (КОМПАНИЙ), ИНЫХ</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СОЗДАННЫХ НА ОСНОВАНИИ ФЕДЕРАЛЬНЫХ ЗАКОНОВ</w:t>
      </w: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jc w:val="center"/>
        <w:outlineLvl w:val="1"/>
        <w:rPr>
          <w:rFonts w:ascii="Calibri" w:hAnsi="Calibri" w:cs="Calibri"/>
        </w:rPr>
      </w:pPr>
      <w:bookmarkStart w:id="3" w:name="Par56"/>
      <w:bookmarkEnd w:id="3"/>
      <w:r>
        <w:rPr>
          <w:rFonts w:ascii="Calibri" w:hAnsi="Calibri" w:cs="Calibri"/>
        </w:rPr>
        <w:t>I. Общие положения</w:t>
      </w: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наполнении подразделов, посвященных вопросам противодействия коррупции, сайтов информация, отнесенная к </w:t>
      </w:r>
      <w:hyperlink r:id="rId5" w:history="1">
        <w:r>
          <w:rPr>
            <w:rFonts w:ascii="Calibri" w:hAnsi="Calibri" w:cs="Calibri"/>
            <w:color w:val="0000FF"/>
          </w:rPr>
          <w:t>государственной тайне</w:t>
        </w:r>
      </w:hyperlink>
      <w:r>
        <w:rPr>
          <w:rFonts w:ascii="Calibri" w:hAnsi="Calibri" w:cs="Calibri"/>
        </w:rPr>
        <w:t xml:space="preserve"> или являющаяся </w:t>
      </w:r>
      <w:hyperlink r:id="rId6" w:history="1">
        <w:r>
          <w:rPr>
            <w:rFonts w:ascii="Calibri" w:hAnsi="Calibri" w:cs="Calibri"/>
            <w:color w:val="0000FF"/>
          </w:rPr>
          <w:t>конфиденциальной</w:t>
        </w:r>
      </w:hyperlink>
      <w:r>
        <w:rPr>
          <w:rFonts w:ascii="Calibri" w:hAnsi="Calibri" w:cs="Calibri"/>
        </w:rPr>
        <w:t>, не размещается.</w:t>
      </w: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jc w:val="center"/>
        <w:outlineLvl w:val="1"/>
        <w:rPr>
          <w:rFonts w:ascii="Calibri" w:hAnsi="Calibri" w:cs="Calibri"/>
        </w:rPr>
      </w:pPr>
      <w:bookmarkStart w:id="4" w:name="Par62"/>
      <w:bookmarkEnd w:id="4"/>
      <w:r>
        <w:rPr>
          <w:rFonts w:ascii="Calibri" w:hAnsi="Calibri" w:cs="Calibri"/>
        </w:rPr>
        <w:t>II. Размещение подразделов, посвященных вопросам</w:t>
      </w:r>
    </w:p>
    <w:p w:rsidR="00A221C5" w:rsidRDefault="00A221C5">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противодействия коррупции</w:t>
      </w: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jc w:val="center"/>
        <w:outlineLvl w:val="1"/>
        <w:rPr>
          <w:rFonts w:ascii="Calibri" w:hAnsi="Calibri" w:cs="Calibri"/>
        </w:rPr>
      </w:pPr>
      <w:bookmarkStart w:id="5" w:name="Par68"/>
      <w:bookmarkEnd w:id="5"/>
      <w:r>
        <w:rPr>
          <w:rFonts w:ascii="Calibri" w:hAnsi="Calibri" w:cs="Calibri"/>
        </w:rPr>
        <w:t>III. Требования к наполнению подразделов, посвященных</w:t>
      </w:r>
    </w:p>
    <w:p w:rsidR="00A221C5" w:rsidRDefault="00A221C5">
      <w:pPr>
        <w:widowControl w:val="0"/>
        <w:autoSpaceDE w:val="0"/>
        <w:autoSpaceDN w:val="0"/>
        <w:adjustRightInd w:val="0"/>
        <w:spacing w:after="0" w:line="240" w:lineRule="auto"/>
        <w:jc w:val="center"/>
        <w:rPr>
          <w:rFonts w:ascii="Calibri" w:hAnsi="Calibri" w:cs="Calibri"/>
        </w:rPr>
      </w:pPr>
      <w:r>
        <w:rPr>
          <w:rFonts w:ascii="Calibri" w:hAnsi="Calibri" w:cs="Calibri"/>
        </w:rPr>
        <w:t>вопросам противодействия коррупции</w:t>
      </w: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и иные акты в сфере противодействия коррупции";</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Антикоррупционная</w:t>
      </w:r>
      <w:proofErr w:type="spellEnd"/>
      <w:r>
        <w:rPr>
          <w:rFonts w:ascii="Calibri" w:hAnsi="Calibri" w:cs="Calibri"/>
        </w:rPr>
        <w:t xml:space="preserve"> экспертиза";</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материалы";</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"Формы документов, связанных с противодействием коррупции, для заполнения";</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расходах, об имуществе и обязательствах имущественного характера";</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соблюдению требований к служебному поведению и урегулированию конфликта интересов (аттестационная комиссия) &lt;1&gt;";</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соответствии с </w:t>
      </w:r>
      <w:hyperlink r:id="rId7" w:history="1">
        <w:r>
          <w:rPr>
            <w:rFonts w:ascii="Calibri" w:hAnsi="Calibri" w:cs="Calibri"/>
            <w:color w:val="0000FF"/>
          </w:rPr>
          <w:t>пунктом 2</w:t>
        </w:r>
      </w:hyperlink>
      <w:r>
        <w:rPr>
          <w:rFonts w:ascii="Calibri" w:hAnsi="Calibri" w:cs="Calibri"/>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rPr>
          <w:rFonts w:ascii="Calibri" w:hAnsi="Calibri" w:cs="Calibri"/>
        </w:rPr>
        <w:t xml:space="preserve">2013, N 14, ст. 1670) вопросы, изложенные в </w:t>
      </w:r>
      <w:hyperlink r:id="rId8" w:history="1">
        <w:r>
          <w:rPr>
            <w:rFonts w:ascii="Calibri" w:hAnsi="Calibri" w:cs="Calibri"/>
            <w:color w:val="0000FF"/>
          </w:rPr>
          <w:t>пункте 16</w:t>
        </w:r>
      </w:hyperlink>
      <w:r>
        <w:rPr>
          <w:rFonts w:ascii="Calibri" w:hAnsi="Calibri" w:cs="Calibri"/>
        </w:rPr>
        <w:t xml:space="preserve"> Положения, утвержденного данным Указом, рассматриваются в федеральных государственных органах, названных в </w:t>
      </w:r>
      <w:hyperlink r:id="rId9" w:history="1">
        <w:r>
          <w:rPr>
            <w:rFonts w:ascii="Calibri" w:hAnsi="Calibri" w:cs="Calibri"/>
            <w:color w:val="0000FF"/>
          </w:rPr>
          <w:t>разделе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Pr>
          <w:rFonts w:ascii="Calibri" w:hAnsi="Calibri" w:cs="Calibri"/>
        </w:rPr>
        <w:t xml:space="preserve"> </w:t>
      </w:r>
      <w:proofErr w:type="gramStart"/>
      <w:r>
        <w:rPr>
          <w:rFonts w:ascii="Calibri" w:hAnsi="Calibri" w:cs="Calibri"/>
        </w:rPr>
        <w:t>обязательствах</w:t>
      </w:r>
      <w:proofErr w:type="gramEnd"/>
      <w:r>
        <w:rPr>
          <w:rFonts w:ascii="Calibri" w:hAnsi="Calibri" w:cs="Calibri"/>
        </w:rP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лиц, замещающих должности федеральной государственной службы иных видов, - соответствующими аттестационными комиссиями.</w:t>
      </w: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"Обратная связь для сообщений о фактах коррупции".</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Подраздел "Нормативные правовые и иные акты в сфере противодействия коррупции" содержит:</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A221C5" w:rsidRDefault="00A221C5">
      <w:pPr>
        <w:widowControl w:val="0"/>
        <w:autoSpaceDE w:val="0"/>
        <w:autoSpaceDN w:val="0"/>
        <w:adjustRightInd w:val="0"/>
        <w:spacing w:after="0" w:line="240" w:lineRule="auto"/>
        <w:ind w:firstLine="540"/>
        <w:jc w:val="both"/>
        <w:rPr>
          <w:rFonts w:ascii="Calibri" w:hAnsi="Calibri" w:cs="Calibri"/>
        </w:rPr>
      </w:pPr>
      <w:bookmarkStart w:id="6" w:name="Par87"/>
      <w:bookmarkEnd w:id="6"/>
      <w:r>
        <w:rPr>
          <w:rFonts w:ascii="Calibri" w:hAnsi="Calibri" w:cs="Calibri"/>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по противодействию коррупции;</w:t>
      </w:r>
    </w:p>
    <w:p w:rsidR="00A221C5" w:rsidRDefault="00A221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0" w:history="1">
        <w:r>
          <w:rPr>
            <w:rFonts w:ascii="Calibri" w:hAnsi="Calibri" w:cs="Calibri"/>
            <w:color w:val="0000FF"/>
          </w:rPr>
          <w:t>разделом III</w:t>
        </w:r>
      </w:hyperlink>
      <w:r>
        <w:rPr>
          <w:rFonts w:ascii="Calibri" w:hAnsi="Calibri" w:cs="Calibri"/>
        </w:rPr>
        <w:t xml:space="preserve"> перечня</w:t>
      </w:r>
      <w:proofErr w:type="gramEnd"/>
      <w:r>
        <w:rPr>
          <w:rFonts w:ascii="Calibri" w:hAnsi="Calibri" w:cs="Calibri"/>
        </w:rPr>
        <w:t xml:space="preserve"> </w:t>
      </w:r>
      <w:proofErr w:type="gramStart"/>
      <w:r>
        <w:rPr>
          <w:rFonts w:ascii="Calibri" w:hAnsi="Calibri" w:cs="Calibri"/>
        </w:rPr>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roofErr w:type="gramEnd"/>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2009, N 21, ст. 2542; 2012, N 4, ст. 471; N 14, ст. 1616.</w:t>
      </w: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представления сведений о доходах, расходах, об имуществе и обязательствах имущественного характера;</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Нормативные правовые и иные акты в сфере противодействия коррупции (далее - нормативные и иные акты), указанные в </w:t>
      </w:r>
      <w:hyperlink w:anchor="Par87" w:history="1">
        <w:r>
          <w:rPr>
            <w:rFonts w:ascii="Calibri" w:hAnsi="Calibri" w:cs="Calibri"/>
            <w:color w:val="0000FF"/>
          </w:rPr>
          <w:t>подпункте "б" пункта 8</w:t>
        </w:r>
      </w:hyperlink>
      <w:r>
        <w:rPr>
          <w:rFonts w:ascii="Calibri" w:hAnsi="Calibri" w:cs="Calibri"/>
        </w:rPr>
        <w:t xml:space="preserve"> настоящих требований, размещаются в виде текста в формате (в одном или нескольких из следующих форматов:</w:t>
      </w:r>
      <w:proofErr w:type="gramEnd"/>
      <w:r>
        <w:rPr>
          <w:rFonts w:ascii="Calibri" w:hAnsi="Calibri" w:cs="Calibri"/>
        </w:rPr>
        <w:t xml:space="preserve"> </w:t>
      </w:r>
      <w:proofErr w:type="gramStart"/>
      <w:r>
        <w:rPr>
          <w:rFonts w:ascii="Calibri" w:hAnsi="Calibri" w:cs="Calibri"/>
        </w:rPr>
        <w:t xml:space="preserve">.DOC, .DOCX, .RTF, .PDF), обеспечивающем возможность поиска и копирования фрагментов текста средствами </w:t>
      </w:r>
      <w:proofErr w:type="spellStart"/>
      <w:r>
        <w:rPr>
          <w:rFonts w:ascii="Calibri" w:hAnsi="Calibri" w:cs="Calibri"/>
        </w:rPr>
        <w:t>веб-обозревателя</w:t>
      </w:r>
      <w:proofErr w:type="spellEnd"/>
      <w:r>
        <w:rPr>
          <w:rFonts w:ascii="Calibri" w:hAnsi="Calibri" w:cs="Calibri"/>
        </w:rPr>
        <w:t xml:space="preserve"> ("гипертекстовый формат").</w:t>
      </w:r>
      <w:proofErr w:type="gramEnd"/>
      <w:r>
        <w:rPr>
          <w:rFonts w:ascii="Calibri" w:hAnsi="Calibri" w:cs="Calibri"/>
        </w:rP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и иные акты должны размещаться в действующей редакции.</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Подраздел "</w:t>
      </w:r>
      <w:proofErr w:type="spellStart"/>
      <w:r>
        <w:rPr>
          <w:rFonts w:ascii="Calibri" w:hAnsi="Calibri" w:cs="Calibri"/>
        </w:rPr>
        <w:t>Антикоррупционная</w:t>
      </w:r>
      <w:proofErr w:type="spellEnd"/>
      <w:r>
        <w:rPr>
          <w:rFonts w:ascii="Calibri" w:hAnsi="Calibri" w:cs="Calibri"/>
        </w:rPr>
        <w:t xml:space="preserve">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proofErr w:type="spellStart"/>
      <w:r>
        <w:rPr>
          <w:rFonts w:ascii="Calibri" w:hAnsi="Calibri" w:cs="Calibri"/>
        </w:rPr>
        <w:t>www.regulation.gov.ru</w:t>
      </w:r>
      <w:proofErr w:type="spellEnd"/>
      <w:r>
        <w:rPr>
          <w:rFonts w:ascii="Calibri" w:hAnsi="Calibri" w:cs="Calibri"/>
        </w:rPr>
        <w:t>).</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A221C5" w:rsidRDefault="00A221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t>
      </w:r>
      <w:proofErr w:type="spellStart"/>
      <w:r>
        <w:rPr>
          <w:rFonts w:ascii="Calibri" w:hAnsi="Calibri" w:cs="Calibri"/>
        </w:rPr>
        <w:t>www.rosmintrud.ru</w:t>
      </w:r>
      <w:proofErr w:type="spellEnd"/>
      <w:r>
        <w:rPr>
          <w:rFonts w:ascii="Calibri" w:hAnsi="Calibri" w:cs="Calibri"/>
        </w:rPr>
        <w:t>).</w:t>
      </w:r>
      <w:proofErr w:type="gramEnd"/>
    </w:p>
    <w:p w:rsidR="00A221C5" w:rsidRDefault="00A221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rPr>
          <w:rFonts w:ascii="Calibri" w:hAnsi="Calibri" w:cs="Calibri"/>
        </w:rPr>
        <w:t xml:space="preserve"> </w:t>
      </w:r>
      <w:proofErr w:type="gramStart"/>
      <w:r>
        <w:rPr>
          <w:rFonts w:ascii="Calibri" w:hAnsi="Calibri" w:cs="Calibri"/>
        </w:rPr>
        <w:t xml:space="preserve">.DOC, .DOCX, .RTF, .PDF), обеспечивающем возможность поиска и копирования фрагментов текста средствами </w:t>
      </w:r>
      <w:proofErr w:type="spellStart"/>
      <w:r>
        <w:rPr>
          <w:rFonts w:ascii="Calibri" w:hAnsi="Calibri" w:cs="Calibri"/>
        </w:rPr>
        <w:t>веб-обозревателя</w:t>
      </w:r>
      <w:proofErr w:type="spellEnd"/>
      <w:r>
        <w:rPr>
          <w:rFonts w:ascii="Calibri" w:hAnsi="Calibri" w:cs="Calibri"/>
        </w:rPr>
        <w:t xml:space="preserve"> ("гипертекстовый формат").</w:t>
      </w:r>
      <w:proofErr w:type="gramEnd"/>
      <w:r>
        <w:rPr>
          <w:rFonts w:ascii="Calibri" w:hAnsi="Calibri" w:cs="Calibri"/>
        </w:rPr>
        <w:t xml:space="preserve"> Размещение в иных форматах, а также в виде сканированных документов, требующих дополнительного распознавания, не допускается.</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Подраздел "Формы документов, связанных с противодействием коррупции, для </w:t>
      </w:r>
      <w:r>
        <w:rPr>
          <w:rFonts w:ascii="Calibri" w:hAnsi="Calibri" w:cs="Calibri"/>
        </w:rPr>
        <w:lastRenderedPageBreak/>
        <w:t xml:space="preserve">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1" w:history="1">
        <w:r>
          <w:rPr>
            <w:rFonts w:ascii="Calibri" w:hAnsi="Calibri" w:cs="Calibri"/>
            <w:color w:val="0000FF"/>
          </w:rPr>
          <w:t>законодательства</w:t>
        </w:r>
      </w:hyperlink>
      <w:r>
        <w:rPr>
          <w:rFonts w:ascii="Calibri" w:hAnsi="Calibri" w:cs="Calibri"/>
        </w:rPr>
        <w:t xml:space="preserve"> о противодействии коррупции:</w:t>
      </w:r>
      <w:proofErr w:type="gramEnd"/>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обращение гражданина, юридического лица по фактам коррупционных правонарушений;</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уведомление представителя нанимателя (работодателя) о намерении выполнять иную оплачиваемую работу;</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A221C5" w:rsidRDefault="00A221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A221C5" w:rsidRDefault="00A221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2" w:history="1">
        <w:r>
          <w:rPr>
            <w:rFonts w:ascii="Calibri" w:hAnsi="Calibri" w:cs="Calibri"/>
            <w:color w:val="0000FF"/>
          </w:rPr>
          <w:t>пунктом 2</w:t>
        </w:r>
      </w:hyperlink>
      <w:r>
        <w:rPr>
          <w:rFonts w:ascii="Calibri" w:hAnsi="Calibri" w:cs="Calibri"/>
        </w:rP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rPr>
          <w:rFonts w:ascii="Calibri" w:hAnsi="Calibri" w:cs="Calibri"/>
        </w:rP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Собрание законодательства Российской Федерации, 2013, N 28, ст. 3813.</w:t>
      </w: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доходах, расходах, об имуществе и обязательствах имущественного характера размещаются:</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ограничения доступа к ним третьих лиц;</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w:t>
      </w:r>
      <w:proofErr w:type="gramStart"/>
      <w:r>
        <w:rPr>
          <w:rFonts w:ascii="Calibri" w:hAnsi="Calibri" w:cs="Calibri"/>
        </w:rPr>
        <w:t>должность</w:t>
      </w:r>
      <w:proofErr w:type="gramEnd"/>
      <w:r>
        <w:rPr>
          <w:rFonts w:ascii="Calibri" w:hAnsi="Calibri" w:cs="Calibri"/>
        </w:rPr>
        <w:t xml:space="preserve">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Не допускается:</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размещение на сайтах заархивированных сведений (формат .</w:t>
      </w:r>
      <w:proofErr w:type="spellStart"/>
      <w:r>
        <w:rPr>
          <w:rFonts w:ascii="Calibri" w:hAnsi="Calibri" w:cs="Calibri"/>
        </w:rPr>
        <w:t>rar</w:t>
      </w:r>
      <w:proofErr w:type="spellEnd"/>
      <w:r>
        <w:rPr>
          <w:rFonts w:ascii="Calibri" w:hAnsi="Calibri" w:cs="Calibri"/>
        </w:rPr>
        <w:t>, .</w:t>
      </w:r>
      <w:proofErr w:type="spellStart"/>
      <w:r>
        <w:rPr>
          <w:rFonts w:ascii="Calibri" w:hAnsi="Calibri" w:cs="Calibri"/>
        </w:rPr>
        <w:t>zip</w:t>
      </w:r>
      <w:proofErr w:type="spellEnd"/>
      <w:r>
        <w:rPr>
          <w:rFonts w:ascii="Calibri" w:hAnsi="Calibri" w:cs="Calibri"/>
        </w:rPr>
        <w:t>), сканированных документов;</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на сайтах форматов, требующих дополнительного распознавания;</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кодов безопасности для доступа к сведениям о доходах, расходах, об имуществе и обязательствах имущественного характера;</w:t>
      </w:r>
    </w:p>
    <w:p w:rsidR="00A221C5" w:rsidRDefault="00A221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подлежат удалению;</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A221C5" w:rsidRDefault="00A221C5">
      <w:pPr>
        <w:widowControl w:val="0"/>
        <w:autoSpaceDE w:val="0"/>
        <w:autoSpaceDN w:val="0"/>
        <w:adjustRightInd w:val="0"/>
        <w:spacing w:after="0" w:line="240" w:lineRule="auto"/>
        <w:ind w:firstLine="540"/>
        <w:jc w:val="both"/>
        <w:rPr>
          <w:rFonts w:ascii="Calibri" w:hAnsi="Calibri" w:cs="Calibri"/>
        </w:rPr>
      </w:pPr>
      <w:bookmarkStart w:id="7" w:name="Par138"/>
      <w:bookmarkEnd w:id="7"/>
      <w:r>
        <w:rPr>
          <w:rFonts w:ascii="Calibri" w:hAnsi="Calibri" w:cs="Calibri"/>
        </w:rPr>
        <w:t xml:space="preserve">21. </w:t>
      </w:r>
      <w:proofErr w:type="gramStart"/>
      <w:r>
        <w:rPr>
          <w:rFonts w:ascii="Calibri" w:hAnsi="Calibri" w:cs="Calibri"/>
        </w:rPr>
        <w:t>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w:t>
      </w:r>
      <w:proofErr w:type="gramEnd"/>
      <w:r>
        <w:rPr>
          <w:rFonts w:ascii="Calibri" w:hAnsi="Calibri" w:cs="Calibri"/>
        </w:rPr>
        <w:t xml:space="preserve"> в подразделе "Сведения о доходах, расходах, имуществе и обязательствах имущественного характера" сайта соответствующего </w:t>
      </w:r>
      <w:r>
        <w:rPr>
          <w:rFonts w:ascii="Calibri" w:hAnsi="Calibri" w:cs="Calibri"/>
        </w:rPr>
        <w:lastRenderedPageBreak/>
        <w:t>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A221C5" w:rsidRDefault="00A221C5">
      <w:pPr>
        <w:widowControl w:val="0"/>
        <w:autoSpaceDE w:val="0"/>
        <w:autoSpaceDN w:val="0"/>
        <w:adjustRightInd w:val="0"/>
        <w:spacing w:after="0" w:line="240" w:lineRule="auto"/>
        <w:ind w:firstLine="540"/>
        <w:jc w:val="both"/>
        <w:rPr>
          <w:rFonts w:ascii="Calibri" w:hAnsi="Calibri" w:cs="Calibri"/>
        </w:rPr>
      </w:pPr>
      <w:bookmarkStart w:id="8" w:name="Par140"/>
      <w:bookmarkEnd w:id="8"/>
      <w:r>
        <w:rPr>
          <w:rFonts w:ascii="Calibri" w:hAnsi="Calibri" w:cs="Calibri"/>
        </w:rP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ar138" w:history="1">
        <w:r>
          <w:rPr>
            <w:rFonts w:ascii="Calibri" w:hAnsi="Calibri" w:cs="Calibri"/>
            <w:color w:val="0000FF"/>
          </w:rPr>
          <w:t>пунктами 21</w:t>
        </w:r>
      </w:hyperlink>
      <w:r>
        <w:rPr>
          <w:rFonts w:ascii="Calibri" w:hAnsi="Calibri" w:cs="Calibri"/>
        </w:rPr>
        <w:t xml:space="preserve"> - </w:t>
      </w:r>
      <w:hyperlink w:anchor="Par140" w:history="1">
        <w:r>
          <w:rPr>
            <w:rFonts w:ascii="Calibri" w:hAnsi="Calibri" w:cs="Calibri"/>
            <w:color w:val="0000FF"/>
          </w:rPr>
          <w:t>23</w:t>
        </w:r>
      </w:hyperlink>
      <w:r>
        <w:rPr>
          <w:rFonts w:ascii="Calibri" w:hAnsi="Calibri" w:cs="Calibri"/>
        </w:rPr>
        <w:t xml:space="preserve"> настоящих требований, не применяются.</w:t>
      </w:r>
      <w:proofErr w:type="gramEnd"/>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Положение о комиссии;</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планируемом проведении заседания комиссии (анонс, повестка), о состоявшемся заседании комиссии, принятых решениях;</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подачи заявлений для рассмотрения на комиссии.</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Сведения о составе комиссии должны размещаться в виде приложенного файла в одном или нескольких из следующих форматов: .DOC, .DOCX, .RTF, .PDF.</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A221C5" w:rsidRDefault="00A221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основание для проведения заседания комиссии;</w:t>
      </w:r>
      <w:proofErr w:type="gramEnd"/>
    </w:p>
    <w:p w:rsidR="00A221C5" w:rsidRDefault="00A221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rPr>
          <w:rFonts w:ascii="Calibri" w:hAnsi="Calibri" w:cs="Calibri"/>
        </w:rP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A221C5" w:rsidRDefault="00A221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Учитывая, что решения комиссии могут содержать персональные данные, исходя из положения </w:t>
      </w:r>
      <w:hyperlink r:id="rId13" w:history="1">
        <w:r>
          <w:rPr>
            <w:rFonts w:ascii="Calibri" w:hAnsi="Calibri" w:cs="Calibri"/>
            <w:color w:val="0000FF"/>
          </w:rPr>
          <w:t>пункта 11 части 1 статьи 6</w:t>
        </w:r>
      </w:hyperlink>
      <w:r>
        <w:rPr>
          <w:rFonts w:ascii="Calibri" w:hAnsi="Calibri" w:cs="Calibri"/>
        </w:rP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Собрание законодательства Российской Федерации, 2006, N 31, ст. 3451; 2009, N 48, ст. </w:t>
      </w:r>
      <w:r>
        <w:rPr>
          <w:rFonts w:ascii="Calibri" w:hAnsi="Calibri" w:cs="Calibri"/>
        </w:rPr>
        <w:lastRenderedPageBreak/>
        <w:t>5716; 2009, N 48, ст. 5716; 2011, N 23, ст. 3263; N 31, ст. 4701; 2013, N 14, ст. 1651.</w:t>
      </w: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rPr>
          <w:rFonts w:ascii="Calibri" w:hAnsi="Calibri" w:cs="Calibri"/>
        </w:rPr>
        <w:t>включающему</w:t>
      </w:r>
      <w:proofErr w:type="gramEnd"/>
      <w:r>
        <w:rPr>
          <w:rFonts w:ascii="Calibri" w:hAnsi="Calibri" w:cs="Calibri"/>
        </w:rPr>
        <w:t xml:space="preserve"> в том числе информацию о:</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нормативном правовом </w:t>
      </w:r>
      <w:proofErr w:type="gramStart"/>
      <w:r>
        <w:rPr>
          <w:rFonts w:ascii="Calibri" w:hAnsi="Calibri" w:cs="Calibri"/>
        </w:rPr>
        <w:t>акте</w:t>
      </w:r>
      <w:proofErr w:type="gramEnd"/>
      <w:r>
        <w:rPr>
          <w:rFonts w:ascii="Calibri" w:hAnsi="Calibri" w:cs="Calibri"/>
        </w:rPr>
        <w:t>, регламентирующем порядок рассмотрения обращений граждан;</w:t>
      </w:r>
    </w:p>
    <w:p w:rsidR="00A221C5" w:rsidRDefault="00A221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jc w:val="right"/>
        <w:outlineLvl w:val="1"/>
        <w:rPr>
          <w:rFonts w:ascii="Calibri" w:hAnsi="Calibri" w:cs="Calibri"/>
        </w:rPr>
      </w:pPr>
      <w:bookmarkStart w:id="9" w:name="Par163"/>
      <w:bookmarkEnd w:id="9"/>
    </w:p>
    <w:p w:rsidR="00A221C5" w:rsidRDefault="00A221C5">
      <w:pPr>
        <w:widowControl w:val="0"/>
        <w:autoSpaceDE w:val="0"/>
        <w:autoSpaceDN w:val="0"/>
        <w:adjustRightInd w:val="0"/>
        <w:spacing w:after="0" w:line="240" w:lineRule="auto"/>
        <w:jc w:val="right"/>
        <w:outlineLvl w:val="1"/>
        <w:rPr>
          <w:rFonts w:ascii="Calibri" w:hAnsi="Calibri" w:cs="Calibri"/>
        </w:rPr>
      </w:pPr>
    </w:p>
    <w:p w:rsidR="00A221C5" w:rsidRDefault="00A221C5">
      <w:pPr>
        <w:widowControl w:val="0"/>
        <w:autoSpaceDE w:val="0"/>
        <w:autoSpaceDN w:val="0"/>
        <w:adjustRightInd w:val="0"/>
        <w:spacing w:after="0" w:line="240" w:lineRule="auto"/>
        <w:jc w:val="right"/>
        <w:outlineLvl w:val="1"/>
        <w:rPr>
          <w:rFonts w:ascii="Calibri" w:hAnsi="Calibri" w:cs="Calibri"/>
        </w:rPr>
      </w:pPr>
    </w:p>
    <w:p w:rsidR="00A221C5" w:rsidRDefault="00A221C5">
      <w:pPr>
        <w:widowControl w:val="0"/>
        <w:autoSpaceDE w:val="0"/>
        <w:autoSpaceDN w:val="0"/>
        <w:adjustRightInd w:val="0"/>
        <w:spacing w:after="0" w:line="240" w:lineRule="auto"/>
        <w:jc w:val="right"/>
        <w:outlineLvl w:val="1"/>
        <w:rPr>
          <w:rFonts w:ascii="Calibri" w:hAnsi="Calibri" w:cs="Calibri"/>
        </w:rPr>
      </w:pPr>
    </w:p>
    <w:p w:rsidR="00A221C5" w:rsidRDefault="00A221C5">
      <w:pPr>
        <w:widowControl w:val="0"/>
        <w:autoSpaceDE w:val="0"/>
        <w:autoSpaceDN w:val="0"/>
        <w:adjustRightInd w:val="0"/>
        <w:spacing w:after="0" w:line="240" w:lineRule="auto"/>
        <w:jc w:val="right"/>
        <w:outlineLvl w:val="1"/>
        <w:rPr>
          <w:rFonts w:ascii="Calibri" w:hAnsi="Calibri" w:cs="Calibri"/>
        </w:rPr>
      </w:pPr>
    </w:p>
    <w:p w:rsidR="00A221C5" w:rsidRDefault="00A221C5">
      <w:pPr>
        <w:widowControl w:val="0"/>
        <w:autoSpaceDE w:val="0"/>
        <w:autoSpaceDN w:val="0"/>
        <w:adjustRightInd w:val="0"/>
        <w:spacing w:after="0" w:line="240" w:lineRule="auto"/>
        <w:jc w:val="right"/>
        <w:outlineLvl w:val="1"/>
        <w:rPr>
          <w:rFonts w:ascii="Calibri" w:hAnsi="Calibri" w:cs="Calibri"/>
        </w:rPr>
      </w:pPr>
    </w:p>
    <w:p w:rsidR="00A221C5" w:rsidRDefault="00A221C5">
      <w:pPr>
        <w:widowControl w:val="0"/>
        <w:autoSpaceDE w:val="0"/>
        <w:autoSpaceDN w:val="0"/>
        <w:adjustRightInd w:val="0"/>
        <w:spacing w:after="0" w:line="240" w:lineRule="auto"/>
        <w:jc w:val="right"/>
        <w:outlineLvl w:val="1"/>
        <w:rPr>
          <w:rFonts w:ascii="Calibri" w:hAnsi="Calibri" w:cs="Calibri"/>
        </w:rPr>
      </w:pPr>
    </w:p>
    <w:p w:rsidR="00A221C5" w:rsidRDefault="00A221C5">
      <w:pPr>
        <w:widowControl w:val="0"/>
        <w:autoSpaceDE w:val="0"/>
        <w:autoSpaceDN w:val="0"/>
        <w:adjustRightInd w:val="0"/>
        <w:spacing w:after="0" w:line="240" w:lineRule="auto"/>
        <w:jc w:val="right"/>
        <w:outlineLvl w:val="1"/>
        <w:rPr>
          <w:rFonts w:ascii="Calibri" w:hAnsi="Calibri" w:cs="Calibri"/>
        </w:rPr>
      </w:pPr>
    </w:p>
    <w:p w:rsidR="00A221C5" w:rsidRDefault="00A221C5">
      <w:pPr>
        <w:widowControl w:val="0"/>
        <w:autoSpaceDE w:val="0"/>
        <w:autoSpaceDN w:val="0"/>
        <w:adjustRightInd w:val="0"/>
        <w:spacing w:after="0" w:line="240" w:lineRule="auto"/>
        <w:jc w:val="right"/>
        <w:outlineLvl w:val="1"/>
        <w:rPr>
          <w:rFonts w:ascii="Calibri" w:hAnsi="Calibri" w:cs="Calibri"/>
        </w:rPr>
      </w:pPr>
    </w:p>
    <w:p w:rsidR="00A221C5" w:rsidRDefault="00A221C5" w:rsidP="00A221C5">
      <w:pPr>
        <w:widowControl w:val="0"/>
        <w:autoSpaceDE w:val="0"/>
        <w:autoSpaceDN w:val="0"/>
        <w:adjustRightInd w:val="0"/>
        <w:spacing w:after="0" w:line="240" w:lineRule="auto"/>
        <w:outlineLvl w:val="1"/>
        <w:rPr>
          <w:rFonts w:ascii="Calibri" w:hAnsi="Calibri" w:cs="Calibri"/>
        </w:rPr>
      </w:pPr>
    </w:p>
    <w:p w:rsidR="00A221C5" w:rsidRDefault="00A221C5">
      <w:pPr>
        <w:widowControl w:val="0"/>
        <w:autoSpaceDE w:val="0"/>
        <w:autoSpaceDN w:val="0"/>
        <w:adjustRightInd w:val="0"/>
        <w:spacing w:after="0" w:line="240" w:lineRule="auto"/>
        <w:jc w:val="right"/>
        <w:outlineLvl w:val="1"/>
        <w:rPr>
          <w:rFonts w:ascii="Calibri" w:hAnsi="Calibri" w:cs="Calibri"/>
        </w:rPr>
      </w:pPr>
    </w:p>
    <w:p w:rsidR="00A221C5" w:rsidRDefault="00A221C5">
      <w:pPr>
        <w:widowControl w:val="0"/>
        <w:autoSpaceDE w:val="0"/>
        <w:autoSpaceDN w:val="0"/>
        <w:adjustRightInd w:val="0"/>
        <w:spacing w:after="0" w:line="240" w:lineRule="auto"/>
        <w:jc w:val="right"/>
        <w:outlineLvl w:val="1"/>
        <w:rPr>
          <w:rFonts w:ascii="Calibri" w:hAnsi="Calibri" w:cs="Calibri"/>
        </w:rPr>
      </w:pPr>
    </w:p>
    <w:p w:rsidR="00A221C5" w:rsidRDefault="00A221C5">
      <w:pPr>
        <w:widowControl w:val="0"/>
        <w:autoSpaceDE w:val="0"/>
        <w:autoSpaceDN w:val="0"/>
        <w:adjustRightInd w:val="0"/>
        <w:spacing w:after="0" w:line="240" w:lineRule="auto"/>
        <w:jc w:val="right"/>
        <w:outlineLvl w:val="1"/>
        <w:rPr>
          <w:rFonts w:ascii="Calibri" w:hAnsi="Calibri" w:cs="Calibri"/>
        </w:rPr>
      </w:pPr>
    </w:p>
    <w:p w:rsidR="00A221C5" w:rsidRDefault="00A221C5">
      <w:pPr>
        <w:widowControl w:val="0"/>
        <w:autoSpaceDE w:val="0"/>
        <w:autoSpaceDN w:val="0"/>
        <w:adjustRightInd w:val="0"/>
        <w:spacing w:after="0" w:line="240" w:lineRule="auto"/>
        <w:jc w:val="right"/>
        <w:outlineLvl w:val="1"/>
        <w:rPr>
          <w:rFonts w:ascii="Calibri" w:hAnsi="Calibri" w:cs="Calibri"/>
        </w:rPr>
      </w:pPr>
    </w:p>
    <w:p w:rsidR="00A221C5" w:rsidRDefault="00A221C5">
      <w:pPr>
        <w:widowControl w:val="0"/>
        <w:autoSpaceDE w:val="0"/>
        <w:autoSpaceDN w:val="0"/>
        <w:adjustRightInd w:val="0"/>
        <w:spacing w:after="0" w:line="240" w:lineRule="auto"/>
        <w:jc w:val="right"/>
        <w:outlineLvl w:val="1"/>
        <w:rPr>
          <w:rFonts w:ascii="Calibri" w:hAnsi="Calibri" w:cs="Calibri"/>
        </w:rPr>
      </w:pPr>
    </w:p>
    <w:p w:rsidR="00A221C5" w:rsidRDefault="00A221C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размещению</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и наполнению подразделов,</w:t>
      </w:r>
    </w:p>
    <w:p w:rsidR="00A221C5" w:rsidRDefault="00A221C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посвященных</w:t>
      </w:r>
      <w:proofErr w:type="gramEnd"/>
      <w:r>
        <w:rPr>
          <w:rFonts w:ascii="Calibri" w:hAnsi="Calibri" w:cs="Calibri"/>
        </w:rPr>
        <w:t xml:space="preserve"> вопросам противодействия</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коррупции, официальных сайтов</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федеральных государственных органов,</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Центрального банка </w:t>
      </w:r>
      <w:proofErr w:type="gramStart"/>
      <w:r>
        <w:rPr>
          <w:rFonts w:ascii="Calibri" w:hAnsi="Calibri" w:cs="Calibri"/>
        </w:rPr>
        <w:t>Российской</w:t>
      </w:r>
      <w:proofErr w:type="gramEnd"/>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Пенсионного фонда</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Фонда</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социального страхования </w:t>
      </w:r>
      <w:proofErr w:type="gramStart"/>
      <w:r>
        <w:rPr>
          <w:rFonts w:ascii="Calibri" w:hAnsi="Calibri" w:cs="Calibri"/>
        </w:rPr>
        <w:t>Российской</w:t>
      </w:r>
      <w:proofErr w:type="gramEnd"/>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Федерального фонда</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обязательного медицинского страхования,</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корпораций (компаний),</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иных организаций, созданных</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на основании федеральных законов,</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Министерства</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от 7 октября 2013 г. N 530н</w:t>
      </w: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rsidP="00A221C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jc w:val="center"/>
        <w:rPr>
          <w:rFonts w:ascii="Calibri" w:hAnsi="Calibri" w:cs="Calibri"/>
        </w:rPr>
        <w:sectPr w:rsidR="00A221C5" w:rsidSect="00A15DB9">
          <w:pgSz w:w="11906" w:h="16838"/>
          <w:pgMar w:top="1134" w:right="850" w:bottom="1134" w:left="1701" w:header="708" w:footer="708" w:gutter="0"/>
          <w:cols w:space="708"/>
          <w:docGrid w:linePitch="360"/>
        </w:sectPr>
      </w:pPr>
    </w:p>
    <w:p w:rsidR="00A221C5" w:rsidRDefault="00A221C5" w:rsidP="00A221C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Сведения о доходах, расходах,</w:t>
      </w:r>
    </w:p>
    <w:p w:rsidR="00A221C5" w:rsidRDefault="00A221C5" w:rsidP="00A221C5">
      <w:pPr>
        <w:widowControl w:val="0"/>
        <w:autoSpaceDE w:val="0"/>
        <w:autoSpaceDN w:val="0"/>
        <w:adjustRightInd w:val="0"/>
        <w:spacing w:after="0" w:line="240" w:lineRule="auto"/>
        <w:jc w:val="center"/>
        <w:rPr>
          <w:rFonts w:ascii="Calibri" w:hAnsi="Calibri" w:cs="Calibri"/>
        </w:rPr>
      </w:pPr>
      <w:r>
        <w:rPr>
          <w:rFonts w:ascii="Calibri" w:hAnsi="Calibri" w:cs="Calibri"/>
        </w:rPr>
        <w:t>об имуществе и обязательствах имущественного характера</w:t>
      </w:r>
    </w:p>
    <w:p w:rsidR="00A221C5" w:rsidRDefault="00A221C5" w:rsidP="00A221C5">
      <w:pPr>
        <w:widowControl w:val="0"/>
        <w:autoSpaceDE w:val="0"/>
        <w:autoSpaceDN w:val="0"/>
        <w:adjustRightInd w:val="0"/>
        <w:spacing w:after="0" w:line="240" w:lineRule="auto"/>
        <w:jc w:val="center"/>
        <w:rPr>
          <w:rFonts w:ascii="Calibri" w:hAnsi="Calibri" w:cs="Calibri"/>
        </w:rPr>
      </w:pPr>
      <w:r>
        <w:rPr>
          <w:rFonts w:ascii="Calibri" w:hAnsi="Calibri" w:cs="Calibri"/>
        </w:rPr>
        <w:t>за период с 1 января 20__ г. по 31 декабря 20__ г.</w:t>
      </w:r>
    </w:p>
    <w:p w:rsidR="00A221C5" w:rsidRDefault="00A221C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4"/>
        <w:gridCol w:w="2914"/>
        <w:gridCol w:w="1564"/>
        <w:gridCol w:w="1129"/>
        <w:gridCol w:w="2014"/>
        <w:gridCol w:w="1219"/>
        <w:gridCol w:w="1969"/>
        <w:gridCol w:w="1129"/>
        <w:gridCol w:w="1219"/>
        <w:gridCol w:w="1969"/>
        <w:gridCol w:w="1984"/>
        <w:gridCol w:w="2479"/>
        <w:gridCol w:w="2209"/>
      </w:tblGrid>
      <w:tr w:rsidR="00A221C5">
        <w:tc>
          <w:tcPr>
            <w:tcW w:w="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9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1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63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43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2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Декларированный годовой доход </w:t>
            </w:r>
            <w:hyperlink w:anchor="Par278" w:history="1">
              <w:r>
                <w:rPr>
                  <w:rFonts w:ascii="Calibri" w:hAnsi="Calibri" w:cs="Calibri"/>
                  <w:color w:val="0000FF"/>
                </w:rPr>
                <w:t>&lt;1&gt;</w:t>
              </w:r>
            </w:hyperlink>
            <w:r>
              <w:rPr>
                <w:rFonts w:ascii="Calibri" w:hAnsi="Calibri" w:cs="Calibri"/>
              </w:rPr>
              <w:t xml:space="preserve"> (руб.)</w:t>
            </w:r>
          </w:p>
        </w:tc>
        <w:tc>
          <w:tcPr>
            <w:tcW w:w="22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сделка </w:t>
            </w:r>
            <w:hyperlink w:anchor="Par279" w:history="1">
              <w:r>
                <w:rPr>
                  <w:rFonts w:ascii="Calibri" w:hAnsi="Calibri" w:cs="Calibri"/>
                  <w:color w:val="0000FF"/>
                </w:rPr>
                <w:t>&lt;2&gt;</w:t>
              </w:r>
            </w:hyperlink>
            <w:r>
              <w:rPr>
                <w:rFonts w:ascii="Calibri" w:hAnsi="Calibri" w:cs="Calibri"/>
              </w:rPr>
              <w:t xml:space="preserve"> (вид приобретенного имущества, источники)</w:t>
            </w:r>
          </w:p>
        </w:tc>
      </w:tr>
      <w:tr w:rsidR="00A221C5">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9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center"/>
              <w:rPr>
                <w:rFonts w:ascii="Calibri" w:hAnsi="Calibri" w:cs="Calibri"/>
              </w:rPr>
            </w:pPr>
          </w:p>
        </w:tc>
        <w:tc>
          <w:tcPr>
            <w:tcW w:w="2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center"/>
              <w:rPr>
                <w:rFonts w:ascii="Calibri" w:hAnsi="Calibri" w:cs="Calibri"/>
              </w:rPr>
            </w:pPr>
          </w:p>
        </w:tc>
        <w:tc>
          <w:tcPr>
            <w:tcW w:w="22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center"/>
              <w:rPr>
                <w:rFonts w:ascii="Calibri" w:hAnsi="Calibri" w:cs="Calibri"/>
              </w:rPr>
            </w:pPr>
          </w:p>
        </w:tc>
      </w:tr>
      <w:tr w:rsidR="00A221C5">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r>
      <w:tr w:rsidR="00A221C5">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rPr>
                <w:rFonts w:ascii="Calibri" w:hAnsi="Calibri" w:cs="Calibri"/>
              </w:rPr>
            </w:pPr>
            <w:r>
              <w:rPr>
                <w:rFonts w:ascii="Calibri" w:hAnsi="Calibri" w:cs="Calibri"/>
              </w:rPr>
              <w:t>Супруг (супруга)</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r>
      <w:tr w:rsidR="00A221C5">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r>
      <w:tr w:rsidR="00A221C5">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r>
      <w:tr w:rsidR="00A221C5">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rPr>
                <w:rFonts w:ascii="Calibri" w:hAnsi="Calibri" w:cs="Calibri"/>
              </w:rPr>
            </w:pPr>
            <w:r>
              <w:rPr>
                <w:rFonts w:ascii="Calibri" w:hAnsi="Calibri" w:cs="Calibri"/>
              </w:rPr>
              <w:t>Супруг (супруга)</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r>
      <w:tr w:rsidR="00A221C5">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1C5" w:rsidRDefault="00A221C5">
            <w:pPr>
              <w:widowControl w:val="0"/>
              <w:autoSpaceDE w:val="0"/>
              <w:autoSpaceDN w:val="0"/>
              <w:adjustRightInd w:val="0"/>
              <w:spacing w:after="0" w:line="240" w:lineRule="auto"/>
              <w:jc w:val="both"/>
              <w:rPr>
                <w:rFonts w:ascii="Calibri" w:hAnsi="Calibri" w:cs="Calibri"/>
              </w:rPr>
            </w:pPr>
          </w:p>
        </w:tc>
      </w:tr>
    </w:tbl>
    <w:p w:rsidR="00A221C5" w:rsidRDefault="00A221C5">
      <w:pPr>
        <w:widowControl w:val="0"/>
        <w:autoSpaceDE w:val="0"/>
        <w:autoSpaceDN w:val="0"/>
        <w:adjustRightInd w:val="0"/>
        <w:spacing w:after="0" w:line="240" w:lineRule="auto"/>
        <w:jc w:val="both"/>
        <w:rPr>
          <w:rFonts w:ascii="Calibri" w:hAnsi="Calibri" w:cs="Calibri"/>
        </w:rPr>
        <w:sectPr w:rsidR="00A221C5">
          <w:pgSz w:w="16838" w:h="11905" w:orient="landscape"/>
          <w:pgMar w:top="1701" w:right="1134" w:bottom="850" w:left="1134" w:header="720" w:footer="720" w:gutter="0"/>
          <w:cols w:space="720"/>
          <w:noEndnote/>
        </w:sectPr>
      </w:pP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21C5" w:rsidRDefault="00A221C5">
      <w:pPr>
        <w:widowControl w:val="0"/>
        <w:autoSpaceDE w:val="0"/>
        <w:autoSpaceDN w:val="0"/>
        <w:adjustRightInd w:val="0"/>
        <w:spacing w:after="0" w:line="240" w:lineRule="auto"/>
        <w:ind w:firstLine="540"/>
        <w:jc w:val="both"/>
        <w:rPr>
          <w:rFonts w:ascii="Calibri" w:hAnsi="Calibri" w:cs="Calibri"/>
        </w:rPr>
      </w:pPr>
      <w:bookmarkStart w:id="10" w:name="Par278"/>
      <w:bookmarkEnd w:id="10"/>
      <w:r>
        <w:rPr>
          <w:rFonts w:ascii="Calibri" w:hAnsi="Calibri" w:cs="Calibri"/>
        </w:rPr>
        <w:t>&lt;1</w:t>
      </w:r>
      <w:proofErr w:type="gramStart"/>
      <w:r>
        <w:rPr>
          <w:rFonts w:ascii="Calibri" w:hAnsi="Calibri" w:cs="Calibri"/>
        </w:rPr>
        <w:t>&gt; В</w:t>
      </w:r>
      <w:proofErr w:type="gramEnd"/>
      <w:r>
        <w:rPr>
          <w:rFonts w:ascii="Calibri" w:hAnsi="Calibri" w:cs="Calibri"/>
        </w:rP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A221C5" w:rsidRDefault="00A221C5">
      <w:pPr>
        <w:widowControl w:val="0"/>
        <w:autoSpaceDE w:val="0"/>
        <w:autoSpaceDN w:val="0"/>
        <w:adjustRightInd w:val="0"/>
        <w:spacing w:after="0" w:line="240" w:lineRule="auto"/>
        <w:ind w:firstLine="540"/>
        <w:jc w:val="both"/>
        <w:rPr>
          <w:rFonts w:ascii="Calibri" w:hAnsi="Calibri" w:cs="Calibri"/>
        </w:rPr>
      </w:pPr>
      <w:bookmarkStart w:id="11" w:name="Par279"/>
      <w:bookmarkEnd w:id="11"/>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jc w:val="right"/>
        <w:outlineLvl w:val="0"/>
        <w:rPr>
          <w:rFonts w:ascii="Calibri" w:hAnsi="Calibri" w:cs="Calibri"/>
        </w:rPr>
      </w:pPr>
      <w:bookmarkStart w:id="12" w:name="Par285"/>
      <w:bookmarkEnd w:id="12"/>
      <w:r>
        <w:rPr>
          <w:rFonts w:ascii="Calibri" w:hAnsi="Calibri" w:cs="Calibri"/>
        </w:rPr>
        <w:t>Приложение N 2</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221C5" w:rsidRDefault="00A221C5">
      <w:pPr>
        <w:widowControl w:val="0"/>
        <w:autoSpaceDE w:val="0"/>
        <w:autoSpaceDN w:val="0"/>
        <w:adjustRightInd w:val="0"/>
        <w:spacing w:after="0" w:line="240" w:lineRule="auto"/>
        <w:jc w:val="right"/>
        <w:rPr>
          <w:rFonts w:ascii="Calibri" w:hAnsi="Calibri" w:cs="Calibri"/>
        </w:rPr>
      </w:pPr>
      <w:r>
        <w:rPr>
          <w:rFonts w:ascii="Calibri" w:hAnsi="Calibri" w:cs="Calibri"/>
        </w:rPr>
        <w:t>от 7 октября 2013 г. N 530н</w:t>
      </w:r>
    </w:p>
    <w:p w:rsidR="00A221C5" w:rsidRDefault="00A221C5">
      <w:pPr>
        <w:widowControl w:val="0"/>
        <w:autoSpaceDE w:val="0"/>
        <w:autoSpaceDN w:val="0"/>
        <w:adjustRightInd w:val="0"/>
        <w:spacing w:after="0" w:line="240" w:lineRule="auto"/>
        <w:jc w:val="right"/>
        <w:rPr>
          <w:rFonts w:ascii="Calibri" w:hAnsi="Calibri" w:cs="Calibri"/>
        </w:rPr>
      </w:pPr>
    </w:p>
    <w:p w:rsidR="00A221C5" w:rsidRDefault="00A221C5">
      <w:pPr>
        <w:widowControl w:val="0"/>
        <w:autoSpaceDE w:val="0"/>
        <w:autoSpaceDN w:val="0"/>
        <w:adjustRightInd w:val="0"/>
        <w:spacing w:after="0" w:line="240" w:lineRule="auto"/>
        <w:jc w:val="center"/>
        <w:rPr>
          <w:rFonts w:ascii="Calibri" w:hAnsi="Calibri" w:cs="Calibri"/>
          <w:b/>
          <w:bCs/>
        </w:rPr>
      </w:pPr>
      <w:bookmarkStart w:id="13" w:name="Par291"/>
      <w:bookmarkEnd w:id="13"/>
      <w:r>
        <w:rPr>
          <w:rFonts w:ascii="Calibri" w:hAnsi="Calibri" w:cs="Calibri"/>
          <w:b/>
          <w:bCs/>
        </w:rPr>
        <w:t>ТРЕБОВАНИЯ</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ДОЛЖНОСТЯМ, ЗАМЕЩЕНИЕ КОТОРЫХ ВЛЕЧЕТ ЗА СОБОЙ РАЗМЕЩЕНИЕ</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РАСХОДАХ, ОБ ИМУЩЕСТВЕ И ОБЯЗАТЕЛЬСТВАХ</w:t>
      </w:r>
    </w:p>
    <w:p w:rsidR="00A221C5" w:rsidRDefault="00A22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rPr>
          <w:rFonts w:ascii="Calibri" w:hAnsi="Calibri" w:cs="Calibri"/>
        </w:rP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должности Российской Федерации;</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председателя Банка России, заместителя председателя Банка России, члена совета директоров Банка России;</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A221C5" w:rsidRDefault="00A221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должности федеральной государственной гражданской службы указанные в </w:t>
      </w:r>
      <w:hyperlink r:id="rId14" w:history="1">
        <w:r>
          <w:rPr>
            <w:rFonts w:ascii="Calibri" w:hAnsi="Calibri" w:cs="Calibri"/>
            <w:color w:val="0000FF"/>
          </w:rPr>
          <w:t>разделе 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rPr>
          <w:rFonts w:ascii="Calibri" w:hAnsi="Calibri" w:cs="Calibri"/>
        </w:rPr>
        <w:t xml:space="preserve"> Федерации от 18 мая 2009 г. N 557 &lt;1&gt; (далее - Перечень, утвержденный </w:t>
      </w:r>
      <w:r>
        <w:rPr>
          <w:rFonts w:ascii="Calibri" w:hAnsi="Calibri" w:cs="Calibri"/>
        </w:rPr>
        <w:lastRenderedPageBreak/>
        <w:t>Указом Президента Российской Федерации N 557);</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2009, N 21, ст. 2542; 2012, N 4, ст. 471; N 14, ст. 1616.</w:t>
      </w: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должности военной службы и федеральной государственной службы иных видов, указанные в </w:t>
      </w:r>
      <w:hyperlink r:id="rId15" w:history="1">
        <w:r>
          <w:rPr>
            <w:rFonts w:ascii="Calibri" w:hAnsi="Calibri" w:cs="Calibri"/>
            <w:color w:val="0000FF"/>
          </w:rPr>
          <w:t>разделе II</w:t>
        </w:r>
      </w:hyperlink>
      <w:r>
        <w:rPr>
          <w:rFonts w:ascii="Calibri" w:hAnsi="Calibri" w:cs="Calibri"/>
        </w:rPr>
        <w:t xml:space="preserve"> Перечня, утвержденного Указом Президента Российской Федерации N 557;</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6" w:history="1">
        <w:r>
          <w:rPr>
            <w:rFonts w:ascii="Calibri" w:hAnsi="Calibri" w:cs="Calibri"/>
            <w:color w:val="0000FF"/>
          </w:rPr>
          <w:t>разделом III</w:t>
        </w:r>
      </w:hyperlink>
      <w:r>
        <w:rPr>
          <w:rFonts w:ascii="Calibri" w:hAnsi="Calibri" w:cs="Calibri"/>
        </w:rPr>
        <w:t xml:space="preserve"> Перечня, утвержденного Указом Президента Российской Федерации N 557;</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следующие должности в Банке России:</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аппарат:</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аудитор;</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 департамента;</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департамента;</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главного управления;</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учреждения:</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главного управления;</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московского главного территориального управления;</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Национального банка;</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следующие должности в фондах, корпорациях и организациях:</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(единоличный исполнительный орган);</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правления (коллегиального исполнительного органа), исполнение </w:t>
      </w:r>
      <w:proofErr w:type="gramStart"/>
      <w:r>
        <w:rPr>
          <w:rFonts w:ascii="Calibri" w:hAnsi="Calibri" w:cs="Calibri"/>
        </w:rPr>
        <w:t>обязанностей</w:t>
      </w:r>
      <w:proofErr w:type="gramEnd"/>
      <w:r>
        <w:rPr>
          <w:rFonts w:ascii="Calibri" w:hAnsi="Calibri" w:cs="Calibri"/>
        </w:rPr>
        <w:t xml:space="preserve"> по которой осуществляется на постоянной основе;</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самостоятельного структурного подразделения (департамента, управления, отдела);</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самостоятельного структурного подразделения (департамента, управления, отдела);</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территориального органа фонда, филиала корпорации, организации;</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(единоличный исполнительный орган);</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бухгалтер;</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rPr>
          <w:rFonts w:ascii="Calibri" w:hAnsi="Calibri" w:cs="Calibri"/>
        </w:rPr>
        <w:t>полномочия</w:t>
      </w:r>
      <w:proofErr w:type="gramEnd"/>
      <w:r>
        <w:rPr>
          <w:rFonts w:ascii="Calibri" w:hAnsi="Calibri" w:cs="Calibri"/>
        </w:rPr>
        <w:t xml:space="preserve"> которого входит:</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бюджетных ассигнований, субсидий, межбюджетных трансфертов, а также распределение ограниченных ресурсов;</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государственных закупок либо выдача лицензий и разрешений;</w:t>
      </w:r>
    </w:p>
    <w:p w:rsidR="00A221C5" w:rsidRDefault="00A22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autoSpaceDE w:val="0"/>
        <w:autoSpaceDN w:val="0"/>
        <w:adjustRightInd w:val="0"/>
        <w:spacing w:after="0" w:line="240" w:lineRule="auto"/>
        <w:jc w:val="both"/>
        <w:rPr>
          <w:rFonts w:ascii="Calibri" w:hAnsi="Calibri" w:cs="Calibri"/>
        </w:rPr>
      </w:pPr>
    </w:p>
    <w:p w:rsidR="00A221C5" w:rsidRDefault="00A221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E5ED8" w:rsidRDefault="002E5ED8"/>
    <w:sectPr w:rsidR="002E5ED8">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221C5"/>
    <w:rsid w:val="002E5ED8"/>
    <w:rsid w:val="00A221C5"/>
    <w:rsid w:val="00CF0B02"/>
    <w:rsid w:val="00D35ECE"/>
    <w:rsid w:val="00F72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A42642F0213B9C2858AE73DA4D36DB55763213A8C818B751B15B61337A335966FD4A37CC919336s222I" TargetMode="External"/><Relationship Id="rId13" Type="http://schemas.openxmlformats.org/officeDocument/2006/relationships/hyperlink" Target="consultantplus://offline/ref=CAA42642F0213B9C2858AE73DA4D36DB55773217A4C118B751B15B61337A335966FD4A37CC919138s22B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AA42642F0213B9C2858AE73DA4D36DB55763213A8C818B751B15B61337A335966FD4A37CC91933Es22AI" TargetMode="External"/><Relationship Id="rId12" Type="http://schemas.openxmlformats.org/officeDocument/2006/relationships/hyperlink" Target="consultantplus://offline/ref=CAA42642F0213B9C2858AE73DA4D36DB55773011A0C218B751B15B61337A335966FD4A37CC91933Bs223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AA42642F0213B9C2858AE73DA4D36DB55763212A1C018B751B15B61337A335966FD4A37CC919238s22AI" TargetMode="External"/><Relationship Id="rId1" Type="http://schemas.openxmlformats.org/officeDocument/2006/relationships/styles" Target="styles.xml"/><Relationship Id="rId6" Type="http://schemas.openxmlformats.org/officeDocument/2006/relationships/hyperlink" Target="consultantplus://offline/ref=CAA42642F0213B9C2858AE73DA4D36DB5174331EA4CB45BD59E8576334756C4E61B44636CC9192s32FI" TargetMode="External"/><Relationship Id="rId11" Type="http://schemas.openxmlformats.org/officeDocument/2006/relationships/hyperlink" Target="consultantplus://offline/ref=CAA42642F0213B9C2858AE73DA4D36DB55763612A4C318B751B15B6133s72AI" TargetMode="External"/><Relationship Id="rId5" Type="http://schemas.openxmlformats.org/officeDocument/2006/relationships/hyperlink" Target="consultantplus://offline/ref=CAA42642F0213B9C2858AE73DA4D36DB5D723D1FA1CB45BD59E8576334756C4E61B44636CC9193s32DI" TargetMode="External"/><Relationship Id="rId15" Type="http://schemas.openxmlformats.org/officeDocument/2006/relationships/hyperlink" Target="consultantplus://offline/ref=CAA42642F0213B9C2858AE73DA4D36DB55763212A1C018B751B15B61337A335966FD4A37CC91933Cs223I" TargetMode="External"/><Relationship Id="rId10" Type="http://schemas.openxmlformats.org/officeDocument/2006/relationships/hyperlink" Target="consultantplus://offline/ref=CAA42642F0213B9C2858AE73DA4D36DB55763212A1C018B751B15B61337A335966FD4A37CC919238s22AI" TargetMode="External"/><Relationship Id="rId4" Type="http://schemas.openxmlformats.org/officeDocument/2006/relationships/hyperlink" Target="consultantplus://offline/ref=CAA42642F0213B9C2858AE73DA4D36DB55773011A0C218B751B15B61337A335966FD4A37CC91933Ds225I" TargetMode="External"/><Relationship Id="rId9" Type="http://schemas.openxmlformats.org/officeDocument/2006/relationships/hyperlink" Target="consultantplus://offline/ref=CAA42642F0213B9C2858AE73DA4D36DB55763212A1C018B751B15B61337A335966FD4A37CC91933Cs223I" TargetMode="External"/><Relationship Id="rId14" Type="http://schemas.openxmlformats.org/officeDocument/2006/relationships/hyperlink" Target="consultantplus://offline/ref=CAA42642F0213B9C2858AE73DA4D36DB55763212A1C018B751B15B61337A335966FD4A37CC91933Fs22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5103</Words>
  <Characters>29093</Characters>
  <Application>Microsoft Office Word</Application>
  <DocSecurity>0</DocSecurity>
  <Lines>242</Lines>
  <Paragraphs>68</Paragraphs>
  <ScaleCrop>false</ScaleCrop>
  <Company/>
  <LinksUpToDate>false</LinksUpToDate>
  <CharactersWithSpaces>34128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Kazenov_0001</dc:creator>
  <cp:lastModifiedBy>Kazenov_0001</cp:lastModifiedBy>
  <cp:revision>1</cp:revision>
  <dcterms:created xsi:type="dcterms:W3CDTF">2015-05-13T08:54:00Z</dcterms:created>
  <dcterms:modified xsi:type="dcterms:W3CDTF">2015-05-13T09:03:00Z</dcterms:modified>
</cp:coreProperties>
</file>